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31E1B" w14:textId="68AAEC53" w:rsidR="002E7685" w:rsidRPr="00D749F8" w:rsidRDefault="00547044" w:rsidP="005A21C3">
      <w:pPr>
        <w:pStyle w:val="Heading2"/>
        <w:rPr>
          <w:lang w:val="it-IT"/>
        </w:rPr>
      </w:pPr>
      <w:bookmarkStart w:id="0" w:name="_Toc76643727"/>
      <w:r w:rsidRPr="00D749F8">
        <w:rPr>
          <w:lang w:val="it-IT"/>
        </w:rPr>
        <w:t xml:space="preserve">Scenario </w:t>
      </w:r>
      <w:r w:rsidR="000363FB" w:rsidRPr="00D749F8">
        <w:rPr>
          <w:lang w:val="it-IT"/>
        </w:rPr>
        <w:t>C12</w:t>
      </w:r>
      <w:r w:rsidR="008F12C3" w:rsidRPr="00D749F8">
        <w:rPr>
          <w:lang w:val="it-IT"/>
        </w:rPr>
        <w:t>:</w:t>
      </w:r>
      <w:r w:rsidRPr="00D749F8">
        <w:rPr>
          <w:lang w:val="it-IT"/>
        </w:rPr>
        <w:t xml:space="preserve"> </w:t>
      </w:r>
      <w:bookmarkEnd w:id="0"/>
      <w:r w:rsidR="000363FB" w:rsidRPr="00D749F8">
        <w:rPr>
          <w:lang w:val="it-IT"/>
        </w:rPr>
        <w:t xml:space="preserve">Chemical </w:t>
      </w:r>
      <w:r w:rsidR="00631507" w:rsidRPr="00D749F8">
        <w:rPr>
          <w:lang w:val="it-IT"/>
        </w:rPr>
        <w:t>s</w:t>
      </w:r>
      <w:r w:rsidR="000363FB" w:rsidRPr="00D749F8">
        <w:rPr>
          <w:lang w:val="it-IT"/>
        </w:rPr>
        <w:t>uicide</w:t>
      </w:r>
      <w:r w:rsidRPr="00D749F8">
        <w:rPr>
          <w:lang w:val="it-IT"/>
        </w:rPr>
        <w:t xml:space="preserve"> </w:t>
      </w:r>
      <w:r w:rsidR="00631507" w:rsidRPr="00D749F8">
        <w:rPr>
          <w:lang w:val="it-IT"/>
        </w:rPr>
        <w:t>in car</w:t>
      </w:r>
    </w:p>
    <w:tbl>
      <w:tblPr>
        <w:tblW w:w="0" w:type="auto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93"/>
        <w:gridCol w:w="5568"/>
      </w:tblGrid>
      <w:tr w:rsidR="002332DF" w:rsidRPr="003A79CA" w14:paraId="62D53379" w14:textId="77777777" w:rsidTr="00E1050C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hideMark/>
          </w:tcPr>
          <w:p w14:paraId="7807EB27" w14:textId="16ECC242" w:rsidR="00F325EA" w:rsidRPr="00631507" w:rsidRDefault="00F325EA" w:rsidP="00C816EA">
            <w:pPr>
              <w:rPr>
                <w:b/>
                <w:bCs/>
                <w:color w:val="000000"/>
                <w:lang w:val="it-IT" w:eastAsia="nl-NL"/>
              </w:rPr>
            </w:pPr>
            <w:r w:rsidRPr="00631507">
              <w:rPr>
                <w:b/>
                <w:bCs/>
                <w:color w:val="000000"/>
                <w:sz w:val="24"/>
                <w:lang w:val="it-IT" w:eastAsia="nl-NL"/>
              </w:rPr>
              <w:t xml:space="preserve">Scenario </w:t>
            </w:r>
            <w:r w:rsidR="000363FB" w:rsidRPr="00631507">
              <w:rPr>
                <w:b/>
                <w:bCs/>
                <w:color w:val="000000"/>
                <w:sz w:val="24"/>
                <w:lang w:val="it-IT" w:eastAsia="nl-NL"/>
              </w:rPr>
              <w:t>C12</w:t>
            </w:r>
            <w:r w:rsidRPr="00631507">
              <w:rPr>
                <w:b/>
                <w:bCs/>
                <w:color w:val="000000"/>
                <w:sz w:val="24"/>
                <w:lang w:val="it-IT" w:eastAsia="nl-NL"/>
              </w:rPr>
              <w:t xml:space="preserve">: </w:t>
            </w:r>
            <w:r w:rsidR="00631507">
              <w:rPr>
                <w:b/>
                <w:bCs/>
                <w:color w:val="000000"/>
                <w:sz w:val="24"/>
                <w:lang w:val="it-IT" w:eastAsia="nl-NL"/>
              </w:rPr>
              <w:t>C</w:t>
            </w:r>
            <w:r w:rsidR="000363FB" w:rsidRPr="00631507">
              <w:rPr>
                <w:b/>
                <w:bCs/>
                <w:color w:val="000000"/>
                <w:sz w:val="24"/>
                <w:lang w:val="it-IT" w:eastAsia="nl-NL"/>
              </w:rPr>
              <w:t>hemical suicide</w:t>
            </w:r>
            <w:r w:rsidR="00631507" w:rsidRPr="00631507">
              <w:rPr>
                <w:b/>
                <w:bCs/>
                <w:color w:val="000000"/>
                <w:sz w:val="24"/>
                <w:lang w:val="it-IT" w:eastAsia="nl-NL"/>
              </w:rPr>
              <w:t xml:space="preserve"> i</w:t>
            </w:r>
            <w:r w:rsidR="00631507">
              <w:rPr>
                <w:b/>
                <w:bCs/>
                <w:color w:val="000000"/>
                <w:sz w:val="24"/>
                <w:lang w:val="it-IT" w:eastAsia="nl-NL"/>
              </w:rPr>
              <w:t>n car</w:t>
            </w:r>
          </w:p>
        </w:tc>
      </w:tr>
      <w:tr w:rsidR="002332DF" w:rsidRPr="00D01120" w14:paraId="1DB48706" w14:textId="77777777" w:rsidTr="00E1050C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248FFC" w14:textId="2AD8FD7C" w:rsidR="00F325EA" w:rsidRPr="00F77EF1" w:rsidRDefault="00F325EA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Complexi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>ty of the scenario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: </w:t>
            </w:r>
            <w:r w:rsidR="007E145D">
              <w:rPr>
                <w:b/>
                <w:bCs/>
                <w:color w:val="000000"/>
                <w:sz w:val="24"/>
                <w:lang w:val="en-GB" w:eastAsia="nl-NL"/>
              </w:rPr>
              <w:t>easy</w:t>
            </w:r>
            <w:r w:rsidR="002E7685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</w:p>
        </w:tc>
      </w:tr>
      <w:tr w:rsidR="002332DF" w:rsidRPr="00D01120" w14:paraId="1F603D35" w14:textId="77777777" w:rsidTr="00E1050C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F9B9F7" w14:textId="6887E6B4" w:rsidR="002E7685" w:rsidRPr="00F77EF1" w:rsidRDefault="002E7685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Possible application of the scenario: </w:t>
            </w:r>
            <w:r w:rsidR="00764FCE">
              <w:rPr>
                <w:b/>
                <w:bCs/>
                <w:color w:val="000000"/>
                <w:sz w:val="24"/>
                <w:lang w:val="en-GB" w:eastAsia="nl-NL"/>
              </w:rPr>
              <w:t>Topics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4.1,</w:t>
            </w:r>
            <w:r w:rsidR="00BF2915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5.1,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 xml:space="preserve"> 5.</w:t>
            </w:r>
            <w:r w:rsidR="00631507">
              <w:rPr>
                <w:b/>
                <w:bCs/>
                <w:color w:val="000000"/>
                <w:sz w:val="24"/>
                <w:lang w:val="en-GB" w:eastAsia="nl-NL"/>
              </w:rPr>
              <w:t>2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>,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5.</w:t>
            </w:r>
            <w:r w:rsidR="00631507">
              <w:rPr>
                <w:b/>
                <w:bCs/>
                <w:color w:val="000000"/>
                <w:sz w:val="24"/>
                <w:lang w:val="en-GB" w:eastAsia="nl-NL"/>
              </w:rPr>
              <w:t>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and </w:t>
            </w:r>
            <w:r w:rsidR="007E145D">
              <w:rPr>
                <w:b/>
                <w:bCs/>
                <w:color w:val="000000"/>
                <w:sz w:val="24"/>
                <w:lang w:val="en-GB" w:eastAsia="nl-NL"/>
              </w:rPr>
              <w:t>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.1 </w:t>
            </w:r>
          </w:p>
        </w:tc>
      </w:tr>
      <w:tr w:rsidR="002332DF" w:rsidRPr="00F77EF1" w14:paraId="47AE4D45" w14:textId="77777777" w:rsidTr="00E1050C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ACA7CE" w14:textId="78D5C982" w:rsidR="00F325EA" w:rsidRPr="00F77EF1" w:rsidRDefault="002E7685" w:rsidP="00C816EA">
            <w:pPr>
              <w:rPr>
                <w:b/>
                <w:bCs/>
                <w:color w:val="000000"/>
                <w:lang w:val="en-GB" w:eastAsia="nl-NL"/>
              </w:rPr>
            </w:pPr>
            <w:r w:rsidRPr="00F77EF1">
              <w:rPr>
                <w:b/>
                <w:bCs/>
                <w:color w:val="000000"/>
                <w:lang w:val="en-GB" w:eastAsia="nl-NL"/>
              </w:rPr>
              <w:t>S</w:t>
            </w:r>
            <w:r w:rsidR="00881E67" w:rsidRPr="00F77EF1">
              <w:rPr>
                <w:b/>
                <w:bCs/>
                <w:color w:val="000000"/>
                <w:lang w:val="en-GB" w:eastAsia="nl-NL"/>
              </w:rPr>
              <w:t>cenario description</w:t>
            </w:r>
            <w:r w:rsidR="00F77EF1" w:rsidRPr="00F77EF1">
              <w:rPr>
                <w:b/>
                <w:bCs/>
                <w:color w:val="000000"/>
                <w:lang w:val="en-GB" w:eastAsia="nl-NL"/>
              </w:rPr>
              <w:t>:</w:t>
            </w:r>
            <w:r w:rsidR="00F325EA" w:rsidRPr="00F77EF1">
              <w:rPr>
                <w:b/>
                <w:bCs/>
                <w:color w:val="000000"/>
                <w:lang w:val="en-GB" w:eastAsia="nl-NL"/>
              </w:rPr>
              <w:t xml:space="preserve"> </w:t>
            </w:r>
          </w:p>
        </w:tc>
      </w:tr>
      <w:tr w:rsidR="002332DF" w:rsidRPr="00D01120" w14:paraId="407BE5F5" w14:textId="77777777" w:rsidTr="00E1050C">
        <w:trPr>
          <w:trHeight w:val="300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E9EDDC" w14:textId="4C2C9E92" w:rsidR="00027D3D" w:rsidRPr="00027D3D" w:rsidRDefault="00027D3D" w:rsidP="00027D3D">
            <w:pPr>
              <w:rPr>
                <w:noProof/>
                <w:color w:val="000000"/>
                <w:lang w:val="en-US" w:eastAsia="nl-NL"/>
              </w:rPr>
            </w:pPr>
            <w:r>
              <w:rPr>
                <w:noProof/>
                <w:color w:val="000000"/>
                <w:lang w:val="en-US" w:eastAsia="nl-NL"/>
              </w:rPr>
              <w:drawing>
                <wp:anchor distT="0" distB="0" distL="114300" distR="114300" simplePos="0" relativeHeight="251658240" behindDoc="0" locked="0" layoutInCell="1" allowOverlap="1" wp14:anchorId="532EE8A9" wp14:editId="3CB83298">
                  <wp:simplePos x="0" y="0"/>
                  <wp:positionH relativeFrom="column">
                    <wp:posOffset>3813175</wp:posOffset>
                  </wp:positionH>
                  <wp:positionV relativeFrom="paragraph">
                    <wp:posOffset>101</wp:posOffset>
                  </wp:positionV>
                  <wp:extent cx="2629535" cy="2215414"/>
                  <wp:effectExtent l="0" t="0" r="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3516" cy="22187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27D3D">
              <w:rPr>
                <w:noProof/>
                <w:color w:val="000000"/>
                <w:lang w:val="en-US" w:eastAsia="nl-NL"/>
              </w:rPr>
              <w:t xml:space="preserve">At around </w:t>
            </w:r>
            <w:r w:rsidR="000363FB">
              <w:rPr>
                <w:noProof/>
                <w:color w:val="000000"/>
                <w:lang w:val="en-US" w:eastAsia="nl-NL"/>
              </w:rPr>
              <w:t>14</w:t>
            </w:r>
            <w:r w:rsidRPr="00027D3D">
              <w:rPr>
                <w:noProof/>
                <w:color w:val="000000"/>
                <w:lang w:val="en-US" w:eastAsia="nl-NL"/>
              </w:rPr>
              <w:t xml:space="preserve">:30 am, the </w:t>
            </w:r>
            <w:r w:rsidR="000363FB">
              <w:rPr>
                <w:noProof/>
                <w:color w:val="000000"/>
                <w:lang w:val="en-US" w:eastAsia="nl-NL"/>
              </w:rPr>
              <w:t xml:space="preserve">dispatch office of the ambulance </w:t>
            </w:r>
            <w:r w:rsidRPr="00027D3D">
              <w:rPr>
                <w:noProof/>
                <w:color w:val="000000"/>
                <w:lang w:val="en-US" w:eastAsia="nl-NL"/>
              </w:rPr>
              <w:t xml:space="preserve"> receives a report from a panicked family member who says her father </w:t>
            </w:r>
            <w:r w:rsidR="000363FB">
              <w:rPr>
                <w:noProof/>
                <w:color w:val="000000"/>
                <w:lang w:val="en-US" w:eastAsia="nl-NL"/>
              </w:rPr>
              <w:t>is sitting</w:t>
            </w:r>
            <w:r w:rsidRPr="00027D3D">
              <w:rPr>
                <w:noProof/>
                <w:color w:val="000000"/>
                <w:lang w:val="en-US" w:eastAsia="nl-NL"/>
              </w:rPr>
              <w:t xml:space="preserve"> in a car and is unconscious. She pulled him out of the car and a foul egg smell came out when she opened the door</w:t>
            </w:r>
            <w:r w:rsidR="00FD2E63">
              <w:rPr>
                <w:noProof/>
                <w:color w:val="000000"/>
                <w:lang w:val="en-US" w:eastAsia="nl-NL"/>
              </w:rPr>
              <w:t>.</w:t>
            </w:r>
            <w:r w:rsidRPr="00027D3D">
              <w:rPr>
                <w:noProof/>
                <w:color w:val="000000"/>
                <w:lang w:val="en-US" w:eastAsia="nl-NL"/>
              </w:rPr>
              <w:t xml:space="preserve"> </w:t>
            </w:r>
          </w:p>
          <w:p w14:paraId="3D56E3DE" w14:textId="77777777" w:rsidR="00027D3D" w:rsidRPr="00027D3D" w:rsidRDefault="00027D3D" w:rsidP="00027D3D">
            <w:pPr>
              <w:rPr>
                <w:noProof/>
                <w:color w:val="000000"/>
                <w:lang w:val="en-US" w:eastAsia="nl-NL"/>
              </w:rPr>
            </w:pPr>
            <w:r w:rsidRPr="00027D3D">
              <w:rPr>
                <w:noProof/>
                <w:color w:val="000000"/>
                <w:lang w:val="en-US" w:eastAsia="nl-NL"/>
              </w:rPr>
              <w:t>In the car is the father, a suicide note, a bucket in which a chemical reaction has taken place and a warning on the window.</w:t>
            </w:r>
          </w:p>
          <w:p w14:paraId="273B63C7" w14:textId="04F8DB6A" w:rsidR="00213D0B" w:rsidRPr="00027D3D" w:rsidRDefault="00027D3D" w:rsidP="005A71A0">
            <w:pPr>
              <w:rPr>
                <w:noProof/>
                <w:color w:val="000000"/>
                <w:lang w:val="en-US" w:eastAsia="nl-NL"/>
              </w:rPr>
            </w:pPr>
            <w:r w:rsidRPr="00027D3D">
              <w:rPr>
                <w:noProof/>
                <w:color w:val="000000"/>
                <w:lang w:val="en-US" w:eastAsia="nl-NL"/>
              </w:rPr>
              <w:t>The person in the car committed suicide by mixing two chemicals (toilet cleaner and lime sulfur) in a bucket resulting in hydrogen sulfide</w:t>
            </w:r>
          </w:p>
          <w:p w14:paraId="7CB99A57" w14:textId="1CA6DA5D" w:rsidR="00213D0B" w:rsidRDefault="008B51EF" w:rsidP="00021716">
            <w:pPr>
              <w:ind w:right="192"/>
              <w:rPr>
                <w:color w:val="000000"/>
                <w:lang w:val="en-GB" w:eastAsia="nl-NL"/>
              </w:rPr>
            </w:pPr>
            <w:r w:rsidRPr="008B51EF">
              <w:rPr>
                <w:b/>
                <w:bCs/>
                <w:color w:val="000000"/>
                <w:lang w:val="en-GB" w:eastAsia="nl-NL"/>
              </w:rPr>
              <w:t>Things to consider:</w:t>
            </w:r>
            <w:r>
              <w:rPr>
                <w:color w:val="000000"/>
                <w:lang w:val="en-GB" w:eastAsia="nl-NL"/>
              </w:rPr>
              <w:t xml:space="preserve"> </w:t>
            </w:r>
            <w:r w:rsidR="00027D3D">
              <w:rPr>
                <w:color w:val="000000"/>
                <w:lang w:val="en-GB" w:eastAsia="nl-NL"/>
              </w:rPr>
              <w:t>The closed environment of the car might result in high concentrations still being present inside the car</w:t>
            </w:r>
            <w:r w:rsidR="00213D0B" w:rsidRPr="00213D0B">
              <w:rPr>
                <w:color w:val="000000"/>
                <w:lang w:val="en-GB" w:eastAsia="nl-NL"/>
              </w:rPr>
              <w:t>.</w:t>
            </w:r>
            <w:r w:rsidR="00027D3D">
              <w:rPr>
                <w:color w:val="000000"/>
                <w:lang w:val="en-GB" w:eastAsia="nl-NL"/>
              </w:rPr>
              <w:t xml:space="preserve"> Participants in the discussion should be aware that removal of the victim can only be done in protective equipment. Of</w:t>
            </w:r>
            <w:r w:rsidR="00306825">
              <w:rPr>
                <w:color w:val="000000"/>
                <w:lang w:val="en-GB" w:eastAsia="nl-NL"/>
              </w:rPr>
              <w:t>f-</w:t>
            </w:r>
            <w:r w:rsidR="00027D3D">
              <w:rPr>
                <w:color w:val="000000"/>
                <w:lang w:val="en-GB" w:eastAsia="nl-NL"/>
              </w:rPr>
              <w:t xml:space="preserve">gassing from the victim once removed from the vehicle is of limited risk to responders </w:t>
            </w:r>
          </w:p>
          <w:p w14:paraId="70A163F7" w14:textId="74BC1E6A" w:rsidR="00FD2E63" w:rsidRPr="00FD2E63" w:rsidRDefault="00FD2E63" w:rsidP="00FD2E63">
            <w:pPr>
              <w:ind w:right="192"/>
              <w:rPr>
                <w:color w:val="000000"/>
                <w:lang w:val="en-US" w:eastAsia="nl-NL"/>
              </w:rPr>
            </w:pPr>
            <w:r w:rsidRPr="00FD2E63">
              <w:rPr>
                <w:color w:val="000000"/>
                <w:lang w:val="en-GB" w:eastAsia="nl-NL"/>
              </w:rPr>
              <w:t xml:space="preserve">The trainer could consider adapting the scenario in such a way that the victims are self-referring to the GP office or EMS to allow trainees from these target audiences to perform a risk assessment.  </w:t>
            </w:r>
          </w:p>
          <w:p w14:paraId="3C0D19F3" w14:textId="6A8D6B2C" w:rsidR="008B51EF" w:rsidRDefault="008B51EF" w:rsidP="00213D0B">
            <w:pPr>
              <w:rPr>
                <w:color w:val="000000"/>
                <w:lang w:val="en-GB" w:eastAsia="nl-NL"/>
              </w:rPr>
            </w:pPr>
          </w:p>
          <w:p w14:paraId="4E555997" w14:textId="77777777" w:rsidR="00E1050C" w:rsidRDefault="00E1050C" w:rsidP="00213D0B">
            <w:pPr>
              <w:rPr>
                <w:color w:val="000000"/>
                <w:lang w:val="en-GB" w:eastAsia="nl-NL"/>
              </w:rPr>
            </w:pPr>
          </w:p>
          <w:p w14:paraId="469B70C0" w14:textId="66AD7C4D" w:rsidR="008B51EF" w:rsidRDefault="008B51EF" w:rsidP="00213D0B">
            <w:pPr>
              <w:rPr>
                <w:color w:val="000000"/>
                <w:lang w:val="en-GB" w:eastAsia="nl-NL"/>
              </w:rPr>
            </w:pPr>
          </w:p>
          <w:p w14:paraId="66D3D9D4" w14:textId="6FE7CF73" w:rsidR="008B51EF" w:rsidRDefault="00D01120" w:rsidP="00213D0B">
            <w:pPr>
              <w:rPr>
                <w:color w:val="000000"/>
                <w:lang w:val="en-GB" w:eastAsia="nl-NL"/>
              </w:rPr>
            </w:pPr>
            <w:r w:rsidRPr="00397A81">
              <w:rPr>
                <w:noProof/>
                <w:sz w:val="18"/>
              </w:rPr>
              <w:drawing>
                <wp:anchor distT="0" distB="0" distL="114300" distR="114300" simplePos="0" relativeHeight="251660288" behindDoc="1" locked="0" layoutInCell="1" allowOverlap="1" wp14:anchorId="0D2B19F7" wp14:editId="2ED01ACF">
                  <wp:simplePos x="0" y="0"/>
                  <wp:positionH relativeFrom="column">
                    <wp:posOffset>-41275</wp:posOffset>
                  </wp:positionH>
                  <wp:positionV relativeFrom="paragraph">
                    <wp:posOffset>36830</wp:posOffset>
                  </wp:positionV>
                  <wp:extent cx="1494790" cy="1028700"/>
                  <wp:effectExtent l="0" t="0" r="0" b="0"/>
                  <wp:wrapTight wrapText="bothSides">
                    <wp:wrapPolygon edited="0">
                      <wp:start x="0" y="0"/>
                      <wp:lineTo x="0" y="21200"/>
                      <wp:lineTo x="21196" y="21200"/>
                      <wp:lineTo x="21196" y="0"/>
                      <wp:lineTo x="0" y="0"/>
                    </wp:wrapPolygon>
                  </wp:wrapTight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79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B51EF">
              <w:rPr>
                <w:color w:val="000000"/>
                <w:lang w:val="en-GB" w:eastAsia="nl-NL"/>
              </w:rPr>
              <w:t>Sources:</w:t>
            </w:r>
          </w:p>
          <w:p w14:paraId="0FF7329B" w14:textId="77777777" w:rsidR="00027D3D" w:rsidRDefault="00027D3D" w:rsidP="000864FE">
            <w:pPr>
              <w:rPr>
                <w:color w:val="000000"/>
                <w:lang w:val="en-GB" w:eastAsia="nl-NL"/>
              </w:rPr>
            </w:pPr>
            <w:r w:rsidRPr="00027D3D">
              <w:rPr>
                <w:color w:val="000000"/>
                <w:lang w:val="en-GB" w:eastAsia="nl-NL"/>
              </w:rPr>
              <w:t>https://www.cdc.gov/mmwr/preview/mmwrhtml/mm6035a1.htm</w:t>
            </w:r>
          </w:p>
          <w:p w14:paraId="0A7002C7" w14:textId="77777777" w:rsidR="00213D0B" w:rsidRDefault="00027D3D" w:rsidP="000864FE">
            <w:pPr>
              <w:rPr>
                <w:color w:val="000000"/>
                <w:lang w:val="en-GB" w:eastAsia="nl-NL"/>
              </w:rPr>
            </w:pPr>
            <w:r w:rsidRPr="00027D3D">
              <w:rPr>
                <w:color w:val="000000"/>
                <w:lang w:val="en-GB" w:eastAsia="nl-NL"/>
              </w:rPr>
              <w:t>https://www.fireengineering.com/firefighting/chemical-suicide-awareness/#gref</w:t>
            </w:r>
          </w:p>
          <w:p w14:paraId="68272323" w14:textId="2527E1CF" w:rsidR="00D01120" w:rsidRPr="00D01120" w:rsidRDefault="00D01120" w:rsidP="000864FE">
            <w:pPr>
              <w:rPr>
                <w:color w:val="000000"/>
                <w:lang w:val="en-GB" w:eastAsia="nl-NL"/>
              </w:rPr>
            </w:pPr>
            <w:r w:rsidRPr="00D01120">
              <w:rPr>
                <w:color w:val="0462C1"/>
                <w:lang w:val="en-GB"/>
              </w:rPr>
              <w:t>https://link.springer.com/article/10.1186/1745-6673-5-28</w:t>
            </w:r>
          </w:p>
        </w:tc>
      </w:tr>
      <w:tr w:rsidR="002332DF" w:rsidRPr="00F51E91" w14:paraId="248AD648" w14:textId="77777777" w:rsidTr="005F1DB1">
        <w:trPr>
          <w:trHeight w:val="300"/>
        </w:trPr>
        <w:tc>
          <w:tcPr>
            <w:tcW w:w="320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907633" w14:textId="2F59493A" w:rsidR="003B4C92" w:rsidRDefault="003B4C92" w:rsidP="00C816EA">
            <w:pPr>
              <w:rPr>
                <w:b/>
                <w:bCs/>
                <w:lang w:val="en-GB"/>
              </w:rPr>
            </w:pPr>
            <w:r w:rsidRPr="00F77EF1">
              <w:rPr>
                <w:b/>
                <w:bCs/>
                <w:lang w:val="en-GB"/>
              </w:rPr>
              <w:lastRenderedPageBreak/>
              <w:t xml:space="preserve">Application: </w:t>
            </w:r>
            <w:r w:rsidR="00576336">
              <w:rPr>
                <w:b/>
                <w:bCs/>
                <w:lang w:val="en-GB"/>
              </w:rPr>
              <w:t>First alarm</w:t>
            </w:r>
            <w:r w:rsidRPr="00F77EF1">
              <w:rPr>
                <w:b/>
                <w:bCs/>
                <w:lang w:val="en-GB"/>
              </w:rPr>
              <w:t xml:space="preserve"> (</w:t>
            </w:r>
            <w:r w:rsidR="00764FCE">
              <w:rPr>
                <w:b/>
                <w:bCs/>
                <w:lang w:val="en-GB"/>
              </w:rPr>
              <w:t>Topic</w:t>
            </w:r>
            <w:r w:rsidRPr="00F77EF1">
              <w:rPr>
                <w:b/>
                <w:bCs/>
                <w:lang w:val="en-GB"/>
              </w:rPr>
              <w:t xml:space="preserve"> </w:t>
            </w:r>
            <w:r w:rsidR="00576336">
              <w:rPr>
                <w:b/>
                <w:bCs/>
                <w:lang w:val="en-GB"/>
              </w:rPr>
              <w:t>4</w:t>
            </w:r>
            <w:r w:rsidRPr="00F77EF1">
              <w:rPr>
                <w:b/>
                <w:bCs/>
                <w:lang w:val="en-GB"/>
              </w:rPr>
              <w:t xml:space="preserve">.1) </w:t>
            </w:r>
          </w:p>
          <w:p w14:paraId="02A2C868" w14:textId="6A5FEFA2" w:rsidR="001E40A4" w:rsidRPr="00F77EF1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Target audience: </w:t>
            </w:r>
            <w:r w:rsidR="00576336">
              <w:rPr>
                <w:b/>
                <w:bCs/>
                <w:lang w:val="en-GB"/>
              </w:rPr>
              <w:t>DO, (M)P, AS</w:t>
            </w:r>
            <w:r w:rsidR="00CB1C06">
              <w:rPr>
                <w:b/>
                <w:bCs/>
                <w:lang w:val="en-GB"/>
              </w:rPr>
              <w:t>, FB</w:t>
            </w:r>
            <w:r>
              <w:rPr>
                <w:b/>
                <w:bCs/>
                <w:lang w:val="en-GB"/>
              </w:rPr>
              <w:t xml:space="preserve"> </w:t>
            </w:r>
          </w:p>
        </w:tc>
        <w:tc>
          <w:tcPr>
            <w:tcW w:w="5760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E6FB1" w14:textId="77777777" w:rsidR="00271D1A" w:rsidRPr="0099143A" w:rsidRDefault="00271D1A" w:rsidP="00271D1A">
            <w:pPr>
              <w:rPr>
                <w:b/>
                <w:bCs/>
                <w:lang w:val="en-GB"/>
              </w:rPr>
            </w:pPr>
            <w:r w:rsidRPr="0099143A">
              <w:rPr>
                <w:b/>
                <w:bCs/>
                <w:lang w:val="en-US"/>
              </w:rPr>
              <w:t xml:space="preserve">Learning objective: </w:t>
            </w:r>
            <w:r w:rsidRPr="0099143A">
              <w:rPr>
                <w:lang w:val="en-US"/>
              </w:rPr>
              <w:t xml:space="preserve">To </w:t>
            </w:r>
            <w:r w:rsidRPr="0099143A">
              <w:rPr>
                <w:u w:val="single"/>
                <w:lang w:val="en-US"/>
              </w:rPr>
              <w:t>recognize</w:t>
            </w:r>
            <w:r w:rsidRPr="0099143A">
              <w:rPr>
                <w:lang w:val="en-US"/>
              </w:rPr>
              <w:t xml:space="preserve"> signs of a potential CBRN release and (</w:t>
            </w:r>
            <w:r w:rsidRPr="0099143A">
              <w:rPr>
                <w:u w:val="single"/>
                <w:lang w:val="en-US"/>
              </w:rPr>
              <w:t>initiate</w:t>
            </w:r>
            <w:r w:rsidRPr="0099143A">
              <w:rPr>
                <w:lang w:val="en-US"/>
              </w:rPr>
              <w:t xml:space="preserve"> first) respond(</w:t>
            </w:r>
            <w:proofErr w:type="spellStart"/>
            <w:r w:rsidRPr="0099143A">
              <w:rPr>
                <w:lang w:val="en-US"/>
              </w:rPr>
              <w:t>ers</w:t>
            </w:r>
            <w:proofErr w:type="spellEnd"/>
            <w:r w:rsidRPr="0099143A">
              <w:rPr>
                <w:lang w:val="en-US"/>
              </w:rPr>
              <w:t>).</w:t>
            </w:r>
          </w:p>
          <w:p w14:paraId="3D87F9E7" w14:textId="3B3AB8CE" w:rsidR="003B4C92" w:rsidRPr="00F77EF1" w:rsidRDefault="00E57BA3" w:rsidP="00021716">
            <w:pPr>
              <w:ind w:right="334"/>
              <w:rPr>
                <w:lang w:val="en-GB"/>
              </w:rPr>
            </w:pPr>
            <w:r w:rsidRPr="00E57BA3">
              <w:rPr>
                <w:b/>
                <w:bCs/>
                <w:lang w:val="en-GB"/>
              </w:rPr>
              <w:t xml:space="preserve">Aim: </w:t>
            </w:r>
            <w:r w:rsidR="003B4C92" w:rsidRPr="00F77EF1">
              <w:rPr>
                <w:lang w:val="en-GB"/>
              </w:rPr>
              <w:t xml:space="preserve">The dispatch officer interacts with the caller </w:t>
            </w:r>
            <w:r w:rsidR="00576336">
              <w:rPr>
                <w:lang w:val="en-GB"/>
              </w:rPr>
              <w:t xml:space="preserve">to </w:t>
            </w:r>
            <w:r w:rsidR="00576336" w:rsidRPr="00576336">
              <w:rPr>
                <w:lang w:val="en-GB"/>
              </w:rPr>
              <w:t>identify the likelihood of a possible CBRN release and to know which information should be shared with the chain of command</w:t>
            </w:r>
            <w:r>
              <w:rPr>
                <w:lang w:val="en-GB"/>
              </w:rPr>
              <w:t>.</w:t>
            </w:r>
            <w:r w:rsidR="003B4C92" w:rsidRPr="00F77EF1">
              <w:rPr>
                <w:lang w:val="en-GB"/>
              </w:rPr>
              <w:t xml:space="preserve"> </w:t>
            </w:r>
            <w:r w:rsidR="00337092">
              <w:rPr>
                <w:lang w:val="en-GB"/>
              </w:rPr>
              <w:t>Use of METHANE and Four W’s protocols.</w:t>
            </w:r>
          </w:p>
        </w:tc>
      </w:tr>
      <w:tr w:rsidR="002332DF" w:rsidRPr="00F77EF1" w14:paraId="2E9AC732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EA2AD15" w14:textId="1E2EAE53" w:rsidR="00911FA3" w:rsidRPr="00F77EF1" w:rsidRDefault="006D3C3E" w:rsidP="00C816EA">
            <w:pPr>
              <w:rPr>
                <w:lang w:val="en-GB"/>
              </w:rPr>
            </w:pPr>
            <w:r>
              <w:rPr>
                <w:lang w:val="en-GB"/>
              </w:rPr>
              <w:t>Example</w:t>
            </w:r>
            <w:r w:rsidR="00E57BA3">
              <w:rPr>
                <w:lang w:val="en-GB"/>
              </w:rPr>
              <w:t>:</w:t>
            </w:r>
            <w:r>
              <w:rPr>
                <w:lang w:val="en-GB"/>
              </w:rPr>
              <w:t xml:space="preserve"> 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400C3003" w14:textId="6D48ED0F" w:rsidR="00911FA3" w:rsidRPr="00F77EF1" w:rsidRDefault="00D749F8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21BB5B47" wp14:editId="0F1CC43D">
                  <wp:extent cx="2880071" cy="1620000"/>
                  <wp:effectExtent l="0" t="0" r="0" b="0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49F8" w:rsidRPr="00D01120" w14:paraId="70AC960C" w14:textId="77777777" w:rsidTr="005F1DB1">
        <w:trPr>
          <w:trHeight w:val="300"/>
        </w:trPr>
        <w:tc>
          <w:tcPr>
            <w:tcW w:w="320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B77A5D" w14:textId="55F3C4EA" w:rsidR="00D749F8" w:rsidRDefault="00D749F8" w:rsidP="00D749F8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color w:val="000000"/>
                <w:lang w:val="en-GB" w:eastAsia="nl-NL"/>
              </w:rPr>
              <w:t>Application: Arrival on scene (Topic 5.1)</w:t>
            </w:r>
          </w:p>
          <w:p w14:paraId="1F786F75" w14:textId="70A0D024" w:rsidR="00D749F8" w:rsidRPr="00F77EF1" w:rsidRDefault="00D749F8" w:rsidP="00D749F8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bCs/>
                <w:lang w:val="en-GB"/>
              </w:rPr>
              <w:t>Target audience: First responders on scene ((M)P, AS, FB, (EMS and GP if victims are self-referring)</w:t>
            </w:r>
          </w:p>
        </w:tc>
        <w:tc>
          <w:tcPr>
            <w:tcW w:w="5760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81FF5" w14:textId="77777777" w:rsidR="00D749F8" w:rsidRPr="0099143A" w:rsidRDefault="00D749F8" w:rsidP="00D749F8">
            <w:pPr>
              <w:rPr>
                <w:b/>
                <w:color w:val="000000"/>
                <w:lang w:val="en-GB" w:eastAsia="nl-NL"/>
              </w:rPr>
            </w:pPr>
            <w:r w:rsidRPr="0099143A">
              <w:rPr>
                <w:b/>
                <w:bCs/>
                <w:color w:val="000000"/>
                <w:lang w:val="en-US" w:eastAsia="nl-NL"/>
              </w:rPr>
              <w:t xml:space="preserve">Learning objective: </w:t>
            </w:r>
            <w:r w:rsidRPr="0099143A">
              <w:rPr>
                <w:bCs/>
                <w:color w:val="000000"/>
                <w:lang w:val="en-US" w:eastAsia="nl-NL"/>
              </w:rPr>
              <w:t xml:space="preserve">To </w:t>
            </w:r>
            <w:r w:rsidRPr="0099143A">
              <w:rPr>
                <w:bCs/>
                <w:color w:val="000000"/>
                <w:u w:val="single"/>
                <w:lang w:val="en-US" w:eastAsia="nl-NL"/>
              </w:rPr>
              <w:t>recognize</w:t>
            </w:r>
            <w:r w:rsidRPr="0099143A">
              <w:rPr>
                <w:bCs/>
                <w:color w:val="000000"/>
                <w:lang w:val="en-US" w:eastAsia="nl-NL"/>
              </w:rPr>
              <w:t xml:space="preserve"> how to </w:t>
            </w:r>
            <w:r w:rsidRPr="0099143A">
              <w:rPr>
                <w:bCs/>
                <w:color w:val="000000"/>
                <w:u w:val="single"/>
                <w:lang w:val="en-US" w:eastAsia="nl-NL"/>
              </w:rPr>
              <w:t xml:space="preserve">carry out </w:t>
            </w:r>
            <w:r w:rsidRPr="0099143A">
              <w:rPr>
                <w:bCs/>
                <w:color w:val="000000"/>
                <w:lang w:val="en-US" w:eastAsia="nl-NL"/>
              </w:rPr>
              <w:t>an on-site risk assessment, zoning of the area, and isolation and registration of victims.</w:t>
            </w:r>
          </w:p>
          <w:p w14:paraId="0131DB09" w14:textId="5E8ED33E" w:rsidR="00D749F8" w:rsidRPr="00E57BA3" w:rsidRDefault="00D749F8" w:rsidP="00D749F8">
            <w:pPr>
              <w:ind w:right="50"/>
              <w:rPr>
                <w:bCs/>
                <w:color w:val="000000"/>
                <w:lang w:val="en-GB" w:eastAsia="nl-NL"/>
              </w:rPr>
            </w:pPr>
            <w:r w:rsidRPr="00E57BA3">
              <w:rPr>
                <w:b/>
                <w:color w:val="000000"/>
                <w:lang w:val="en-GB" w:eastAsia="nl-NL"/>
              </w:rPr>
              <w:t>Aim:</w:t>
            </w:r>
            <w:r>
              <w:rPr>
                <w:bCs/>
                <w:color w:val="000000"/>
                <w:lang w:val="en-GB" w:eastAsia="nl-NL"/>
              </w:rPr>
              <w:t xml:space="preserve"> </w:t>
            </w:r>
            <w:r w:rsidRPr="00E57BA3">
              <w:rPr>
                <w:bCs/>
                <w:color w:val="000000"/>
                <w:lang w:val="en-GB" w:eastAsia="nl-NL"/>
              </w:rPr>
              <w:t xml:space="preserve">The first responders arrive on scene, perform a risk assessment, talk with the caller, perform a reconnaissance of the incident </w:t>
            </w:r>
            <w:proofErr w:type="gramStart"/>
            <w:r w:rsidRPr="00E57BA3">
              <w:rPr>
                <w:bCs/>
                <w:color w:val="000000"/>
                <w:lang w:val="en-GB" w:eastAsia="nl-NL"/>
              </w:rPr>
              <w:t>scene</w:t>
            </w:r>
            <w:proofErr w:type="gramEnd"/>
            <w:r w:rsidRPr="00E57BA3">
              <w:rPr>
                <w:bCs/>
                <w:color w:val="000000"/>
                <w:lang w:val="en-GB" w:eastAsia="nl-NL"/>
              </w:rPr>
              <w:t xml:space="preserve"> and discuss actions</w:t>
            </w:r>
            <w:r>
              <w:rPr>
                <w:bCs/>
                <w:color w:val="000000"/>
                <w:lang w:val="en-GB" w:eastAsia="nl-NL"/>
              </w:rPr>
              <w:t>. They apply METHANE, establish zoning, isolate people and pet animals, initiate evacuation, register persons.</w:t>
            </w:r>
          </w:p>
        </w:tc>
      </w:tr>
      <w:tr w:rsidR="002332DF" w:rsidRPr="00F77EF1" w14:paraId="18C77C49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1879784" w14:textId="1C9640B2" w:rsidR="00E57BA3" w:rsidRDefault="00FF0A93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59CC96F1" w14:textId="5361954C" w:rsidR="00E57BA3" w:rsidRPr="00F77EF1" w:rsidRDefault="00D749F8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1A9753A" wp14:editId="028A8D32">
                  <wp:extent cx="2880071" cy="1620000"/>
                  <wp:effectExtent l="0" t="0" r="0" b="0"/>
                  <wp:docPr id="7" name="Graphic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49F8" w:rsidRPr="00D01120" w14:paraId="51E111BD" w14:textId="77777777" w:rsidTr="005F1DB1">
        <w:trPr>
          <w:trHeight w:val="300"/>
        </w:trPr>
        <w:tc>
          <w:tcPr>
            <w:tcW w:w="320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A903C1" w14:textId="77777777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Forensic awareness (topic 5.2) </w:t>
            </w:r>
          </w:p>
          <w:p w14:paraId="5501CCFE" w14:textId="77777777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First responders on scene (AS, FB, (M)P), (GP and EMS if victims are self-referring)</w:t>
            </w:r>
          </w:p>
        </w:tc>
        <w:tc>
          <w:tcPr>
            <w:tcW w:w="5760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F36E88" w14:textId="77777777" w:rsidR="00D749F8" w:rsidRPr="002F6204" w:rsidRDefault="00D749F8" w:rsidP="00D749F8">
            <w:pPr>
              <w:rPr>
                <w:b/>
                <w:bCs/>
                <w:noProof/>
                <w:lang w:val="en-GB"/>
              </w:rPr>
            </w:pPr>
            <w:r w:rsidRPr="002F6204">
              <w:rPr>
                <w:b/>
                <w:bCs/>
                <w:noProof/>
                <w:lang w:val="en-US"/>
              </w:rPr>
              <w:t xml:space="preserve">Learning objective: </w:t>
            </w:r>
            <w:r w:rsidRPr="002F6204">
              <w:rPr>
                <w:noProof/>
                <w:lang w:val="en-US"/>
              </w:rPr>
              <w:t xml:space="preserve">To </w:t>
            </w:r>
            <w:r w:rsidRPr="002F6204">
              <w:rPr>
                <w:noProof/>
                <w:u w:val="single"/>
                <w:lang w:val="en-US"/>
              </w:rPr>
              <w:t>recognize</w:t>
            </w:r>
            <w:r w:rsidRPr="002F6204">
              <w:rPr>
                <w:noProof/>
                <w:lang w:val="en-US"/>
              </w:rPr>
              <w:t xml:space="preserve"> how to </w:t>
            </w:r>
            <w:r w:rsidRPr="002F6204">
              <w:rPr>
                <w:noProof/>
                <w:u w:val="single"/>
                <w:lang w:val="en-US"/>
              </w:rPr>
              <w:t xml:space="preserve">carry out </w:t>
            </w:r>
            <w:r w:rsidRPr="002F6204">
              <w:rPr>
                <w:noProof/>
                <w:lang w:val="en-US"/>
              </w:rPr>
              <w:t>your work without forensic disruption of the scene.</w:t>
            </w:r>
          </w:p>
          <w:p w14:paraId="412209DC" w14:textId="4BE42EC6" w:rsidR="00D749F8" w:rsidRDefault="00D749F8" w:rsidP="00D749F8">
            <w:pPr>
              <w:rPr>
                <w:noProof/>
                <w:lang w:val="en-GB"/>
              </w:rPr>
            </w:pPr>
            <w:r w:rsidRPr="00E57BA3">
              <w:rPr>
                <w:b/>
                <w:bCs/>
                <w:noProof/>
                <w:lang w:val="en-GB"/>
              </w:rPr>
              <w:t>Aim</w:t>
            </w:r>
            <w:r>
              <w:rPr>
                <w:noProof/>
                <w:lang w:val="en-GB"/>
              </w:rPr>
              <w:t>: The responders discuss the possible forensic value of the materials found on the scene and preserve the evidence.</w:t>
            </w:r>
          </w:p>
        </w:tc>
      </w:tr>
      <w:tr w:rsidR="00631507" w:rsidRPr="00F77EF1" w14:paraId="531B07D3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72712D" w14:textId="77777777" w:rsidR="00631507" w:rsidRDefault="00631507" w:rsidP="00124B0E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lastRenderedPageBreak/>
              <w:t xml:space="preserve">Example: 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6CAC4E" w14:textId="46830F95" w:rsidR="00631507" w:rsidRPr="00E57BA3" w:rsidRDefault="00D749F8" w:rsidP="00124B0E">
            <w:pPr>
              <w:rPr>
                <w:b/>
                <w:bCs/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2CF9AA69" wp14:editId="06926B84">
                  <wp:extent cx="2880071" cy="1620000"/>
                  <wp:effectExtent l="0" t="0" r="0" b="0"/>
                  <wp:docPr id="10" name="Graphic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49F8" w:rsidRPr="00D01120" w14:paraId="38DFB384" w14:textId="77777777" w:rsidTr="005F1DB1">
        <w:trPr>
          <w:trHeight w:val="300"/>
        </w:trPr>
        <w:tc>
          <w:tcPr>
            <w:tcW w:w="320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888808" w14:textId="0DFDD546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Application: medical treatment and triage (topic 5.6)</w:t>
            </w:r>
          </w:p>
          <w:p w14:paraId="20287890" w14:textId="27A1D32B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First responders on scene (FB, (M)P, AS (GP and EMS if victims are self-referring)</w:t>
            </w:r>
          </w:p>
        </w:tc>
        <w:tc>
          <w:tcPr>
            <w:tcW w:w="5760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3D179" w14:textId="77777777" w:rsidR="00D749F8" w:rsidRPr="002F6204" w:rsidRDefault="00D749F8" w:rsidP="00D749F8">
            <w:pPr>
              <w:rPr>
                <w:b/>
                <w:bCs/>
                <w:noProof/>
                <w:lang w:val="en-GB"/>
              </w:rPr>
            </w:pPr>
            <w:r w:rsidRPr="002F6204">
              <w:rPr>
                <w:b/>
                <w:bCs/>
                <w:noProof/>
                <w:lang w:val="en-US"/>
              </w:rPr>
              <w:t xml:space="preserve">Learning objective: </w:t>
            </w:r>
            <w:r w:rsidRPr="002F6204">
              <w:rPr>
                <w:noProof/>
                <w:lang w:val="en-US"/>
              </w:rPr>
              <w:t xml:space="preserve">To </w:t>
            </w:r>
            <w:r w:rsidRPr="002F6204">
              <w:rPr>
                <w:noProof/>
                <w:u w:val="single"/>
                <w:lang w:val="en-US"/>
              </w:rPr>
              <w:t>recognize</w:t>
            </w:r>
            <w:r w:rsidRPr="002F6204">
              <w:rPr>
                <w:noProof/>
                <w:lang w:val="en-US"/>
              </w:rPr>
              <w:t xml:space="preserve"> how to </w:t>
            </w:r>
            <w:r w:rsidRPr="002F6204">
              <w:rPr>
                <w:noProof/>
                <w:u w:val="single"/>
                <w:lang w:val="en-US"/>
              </w:rPr>
              <w:t xml:space="preserve">apply </w:t>
            </w:r>
            <w:r w:rsidRPr="002F6204">
              <w:rPr>
                <w:noProof/>
                <w:lang w:val="en-US"/>
              </w:rPr>
              <w:t>appropriate medical care towards patients involved in a CBRN incident.</w:t>
            </w:r>
          </w:p>
          <w:p w14:paraId="4BA5F61E" w14:textId="0347F2FE" w:rsidR="00D749F8" w:rsidRDefault="00D749F8" w:rsidP="00D749F8">
            <w:pPr>
              <w:rPr>
                <w:noProof/>
                <w:lang w:val="en-GB"/>
              </w:rPr>
            </w:pPr>
            <w:r w:rsidRPr="00067702">
              <w:rPr>
                <w:b/>
                <w:bCs/>
                <w:noProof/>
                <w:lang w:val="en-GB"/>
              </w:rPr>
              <w:t>Aim:</w:t>
            </w:r>
            <w:r>
              <w:rPr>
                <w:b/>
                <w:bCs/>
                <w:noProof/>
                <w:lang w:val="en-GB"/>
              </w:rPr>
              <w:t xml:space="preserve"> </w:t>
            </w:r>
            <w:r>
              <w:rPr>
                <w:noProof/>
                <w:lang w:val="en-GB"/>
              </w:rPr>
              <w:t>The responders assess the medical conditions of the victims, perform triage on the victims and recommend possible treatment.</w:t>
            </w:r>
          </w:p>
        </w:tc>
      </w:tr>
      <w:tr w:rsidR="002332DF" w:rsidRPr="00F77EF1" w14:paraId="6472CA77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62A01CDF" w14:textId="605F52EA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Example: 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338084C8" w14:textId="33D40131" w:rsidR="001E40A4" w:rsidRDefault="00D749F8" w:rsidP="00021716">
            <w:pPr>
              <w:ind w:right="192"/>
              <w:rPr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73E8EB6" wp14:editId="18D9A24B">
                  <wp:extent cx="2880071" cy="1620000"/>
                  <wp:effectExtent l="0" t="0" r="0" b="0"/>
                  <wp:docPr id="11" name="Graphic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49F8" w:rsidRPr="00D01120" w14:paraId="2B3D1AA7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28CA51" w14:textId="26EA4117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Alarm Protocol (topic 6.1) </w:t>
            </w:r>
          </w:p>
          <w:p w14:paraId="56000145" w14:textId="618B2178" w:rsidR="00D749F8" w:rsidRDefault="00D749F8" w:rsidP="00D749F8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DO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F12BC" w14:textId="77777777" w:rsidR="00D749F8" w:rsidRPr="002F6204" w:rsidRDefault="00D749F8" w:rsidP="00D749F8">
            <w:pPr>
              <w:rPr>
                <w:b/>
                <w:bCs/>
                <w:lang w:val="en-GB"/>
              </w:rPr>
            </w:pPr>
            <w:r w:rsidRPr="002F6204">
              <w:rPr>
                <w:b/>
                <w:bCs/>
                <w:lang w:val="en-US"/>
              </w:rPr>
              <w:t xml:space="preserve">Learning objective: </w:t>
            </w:r>
            <w:r w:rsidRPr="002F6204">
              <w:rPr>
                <w:lang w:val="en-US"/>
              </w:rPr>
              <w:t xml:space="preserve">To </w:t>
            </w:r>
            <w:r w:rsidRPr="005F1DB1">
              <w:rPr>
                <w:u w:val="single"/>
                <w:lang w:val="en-US"/>
              </w:rPr>
              <w:t>differentiate</w:t>
            </w:r>
            <w:r w:rsidRPr="002F6204">
              <w:rPr>
                <w:lang w:val="en-US"/>
              </w:rPr>
              <w:t xml:space="preserve"> a possible CBRN incident (from normal incident) and to </w:t>
            </w:r>
            <w:r w:rsidRPr="005F1DB1">
              <w:rPr>
                <w:u w:val="single"/>
                <w:lang w:val="en-US"/>
              </w:rPr>
              <w:t>carry out</w:t>
            </w:r>
            <w:r w:rsidRPr="002F6204">
              <w:rPr>
                <w:lang w:val="en-US"/>
              </w:rPr>
              <w:t xml:space="preserve"> appropriate procedures &amp; protocols.</w:t>
            </w:r>
          </w:p>
          <w:p w14:paraId="593D99AB" w14:textId="038EA3EC" w:rsidR="00D749F8" w:rsidRPr="00FF0A93" w:rsidRDefault="00D749F8" w:rsidP="00D749F8">
            <w:pPr>
              <w:ind w:right="192"/>
              <w:rPr>
                <w:b/>
                <w:color w:val="000000"/>
                <w:highlight w:val="yellow"/>
                <w:lang w:val="en-GB" w:eastAsia="nl-NL"/>
              </w:rPr>
            </w:pPr>
            <w:r w:rsidRPr="00E57BA3">
              <w:rPr>
                <w:b/>
                <w:bCs/>
                <w:lang w:val="en-GB"/>
              </w:rPr>
              <w:t xml:space="preserve">Aim: </w:t>
            </w:r>
            <w:r w:rsidRPr="00F77EF1">
              <w:rPr>
                <w:lang w:val="en-GB"/>
              </w:rPr>
              <w:t>The dispatch officer interacts with the caller and relays necessary information to the responders moving towards the scene</w:t>
            </w:r>
            <w:r>
              <w:rPr>
                <w:lang w:val="en-GB"/>
              </w:rPr>
              <w:t>.</w:t>
            </w:r>
          </w:p>
        </w:tc>
      </w:tr>
      <w:tr w:rsidR="002332DF" w:rsidRPr="00F51E91" w14:paraId="3C4BA275" w14:textId="77777777" w:rsidTr="005F1DB1">
        <w:trPr>
          <w:trHeight w:val="300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A5C4D3" w14:textId="0266FC42" w:rsidR="0038612B" w:rsidRDefault="0038612B" w:rsidP="0038612B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7CA17B" w14:textId="4F0CD8BC" w:rsidR="0038612B" w:rsidRPr="00E57BA3" w:rsidRDefault="00D749F8" w:rsidP="00021716">
            <w:pPr>
              <w:ind w:right="192"/>
              <w:rPr>
                <w:b/>
                <w:bCs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3AE37884" wp14:editId="60DD5DC7">
                  <wp:extent cx="2880071" cy="1620000"/>
                  <wp:effectExtent l="0" t="0" r="0" b="0"/>
                  <wp:docPr id="12" name="Graphic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96DAC541-7B7A-43D3-8B79-37D633B846F1}">
                                <asvg:svgBlip xmlns:asvg="http://schemas.microsoft.com/office/drawing/2016/SVG/main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CBF388" w14:textId="5825ECDF" w:rsidR="001E40A4" w:rsidRDefault="001E40A4" w:rsidP="00D749F8">
      <w:pPr>
        <w:rPr>
          <w:lang w:val="en-US"/>
        </w:rPr>
      </w:pPr>
    </w:p>
    <w:sectPr w:rsidR="001E40A4" w:rsidSect="001B5A51">
      <w:headerReference w:type="default" r:id="rId23"/>
      <w:headerReference w:type="first" r:id="rId24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74AC61" w14:textId="77777777" w:rsidR="00A8119F" w:rsidRDefault="00A8119F" w:rsidP="001B5A51">
      <w:pPr>
        <w:spacing w:after="0" w:line="240" w:lineRule="auto"/>
      </w:pPr>
      <w:r>
        <w:separator/>
      </w:r>
    </w:p>
  </w:endnote>
  <w:endnote w:type="continuationSeparator" w:id="0">
    <w:p w14:paraId="3BB9BD10" w14:textId="77777777" w:rsidR="00A8119F" w:rsidRDefault="00A8119F" w:rsidP="001B5A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1C9FB7" w14:textId="77777777" w:rsidR="00A8119F" w:rsidRDefault="00A8119F" w:rsidP="001B5A51">
      <w:pPr>
        <w:spacing w:after="0" w:line="240" w:lineRule="auto"/>
      </w:pPr>
      <w:r>
        <w:separator/>
      </w:r>
    </w:p>
  </w:footnote>
  <w:footnote w:type="continuationSeparator" w:id="0">
    <w:p w14:paraId="1D70BDB1" w14:textId="77777777" w:rsidR="00A8119F" w:rsidRDefault="00A8119F" w:rsidP="001B5A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E0303" w14:textId="1BF83A18" w:rsidR="005A21C3" w:rsidRPr="00C31FCD" w:rsidRDefault="005A21C3" w:rsidP="001B5A51">
    <w:pPr>
      <w:widowControl w:val="0"/>
      <w:tabs>
        <w:tab w:val="right" w:pos="9639"/>
        <w:tab w:val="right" w:pos="13041"/>
      </w:tabs>
      <w:spacing w:after="0" w:line="240" w:lineRule="auto"/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</w:pP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 Guide for Teachers</w:t>
    </w:r>
    <w:r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: APplication of scenario’s </w:t>
    </w:r>
    <w:r w:rsidRPr="00C31FCD">
      <w:rPr>
        <w:rFonts w:ascii="Calibri" w:eastAsia="Times New Roman" w:hAnsi="Calibri" w:cs="Times New Roman"/>
        <w:caps/>
        <w:smallCaps/>
        <w:sz w:val="18"/>
        <w:szCs w:val="18"/>
        <w:lang w:val="en-US" w:eastAsia="fr-FR"/>
      </w:rPr>
      <w:tab/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>MELODY 814803</w:t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br/>
    </w:r>
    <w:r w:rsidRPr="00C31FCD"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  <w:tab/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begin"/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instrText xml:space="preserve"> DATE \@ "dd MMMM yyyy" </w:instrText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separate"/>
    </w:r>
    <w:r w:rsidR="005F1DB1">
      <w:rPr>
        <w:rFonts w:ascii="Calibri" w:eastAsia="Times New Roman" w:hAnsi="Calibri" w:cs="Times New Roman"/>
        <w:caps/>
        <w:smallCaps/>
        <w:noProof/>
        <w:sz w:val="18"/>
        <w:szCs w:val="20"/>
        <w:lang w:eastAsia="fr-FR"/>
      </w:rPr>
      <w:t>22 november 2022</w:t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end"/>
    </w:r>
  </w:p>
  <w:p w14:paraId="0126A302" w14:textId="77777777" w:rsidR="005A21C3" w:rsidRPr="001B5A51" w:rsidRDefault="005A21C3" w:rsidP="001B5A51">
    <w:pPr>
      <w:pStyle w:val="Header"/>
      <w:rPr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05172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noProof/>
        <w:sz w:val="16"/>
        <w:szCs w:val="16"/>
        <w:lang w:val="en-US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w:drawing>
        <wp:anchor distT="0" distB="0" distL="114300" distR="114300" simplePos="0" relativeHeight="251659264" behindDoc="1" locked="0" layoutInCell="1" allowOverlap="1" wp14:anchorId="6E0C9B2B" wp14:editId="74A9C5B1">
          <wp:simplePos x="0" y="0"/>
          <wp:positionH relativeFrom="column">
            <wp:posOffset>5486400</wp:posOffset>
          </wp:positionH>
          <wp:positionV relativeFrom="paragraph">
            <wp:posOffset>-85725</wp:posOffset>
          </wp:positionV>
          <wp:extent cx="1035050" cy="1038225"/>
          <wp:effectExtent l="0" t="0" r="0" b="9525"/>
          <wp:wrapTight wrapText="bothSides">
            <wp:wrapPolygon edited="0">
              <wp:start x="0" y="0"/>
              <wp:lineTo x="0" y="21402"/>
              <wp:lineTo x="21070" y="21402"/>
              <wp:lineTo x="21070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050" cy="1038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51DF6">
      <w:rPr>
        <w:rFonts w:ascii="Calibri" w:eastAsia="Times New Roman" w:hAnsi="Calibri" w:cs="Times New Roman"/>
        <w:caps/>
        <w:noProof/>
        <w:sz w:val="18"/>
        <w:szCs w:val="20"/>
        <w:lang w:val="en-GB" w:eastAsia="en-GB"/>
      </w:rPr>
      <w:drawing>
        <wp:anchor distT="0" distB="0" distL="114300" distR="114300" simplePos="0" relativeHeight="251660288" behindDoc="0" locked="0" layoutInCell="1" allowOverlap="1" wp14:anchorId="301207EB" wp14:editId="3EC69C83">
          <wp:simplePos x="0" y="0"/>
          <wp:positionH relativeFrom="margin">
            <wp:posOffset>-561975</wp:posOffset>
          </wp:positionH>
          <wp:positionV relativeFrom="paragraph">
            <wp:posOffset>9525</wp:posOffset>
          </wp:positionV>
          <wp:extent cx="899160" cy="598805"/>
          <wp:effectExtent l="0" t="0" r="0" b="0"/>
          <wp:wrapNone/>
          <wp:docPr id="3" name="Image 1" descr="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U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160" cy="598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613F2E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lang w:eastAsia="fr-FR"/>
      </w:rPr>
    </w:pPr>
  </w:p>
  <w:p w14:paraId="02C1AD7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European Commission</w:t>
    </w:r>
  </w:p>
  <w:p w14:paraId="5B287B55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Directorate-General migration and home affairs</w:t>
    </w:r>
  </w:p>
  <w:p w14:paraId="3B104233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</w:p>
  <w:p w14:paraId="79C8729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46F14C5" wp14:editId="147CB8D7">
              <wp:simplePos x="0" y="0"/>
              <wp:positionH relativeFrom="column">
                <wp:posOffset>-561975</wp:posOffset>
              </wp:positionH>
              <wp:positionV relativeFrom="paragraph">
                <wp:posOffset>203835</wp:posOffset>
              </wp:positionV>
              <wp:extent cx="5924550" cy="0"/>
              <wp:effectExtent l="0" t="0" r="0" b="0"/>
              <wp:wrapNone/>
              <wp:docPr id="268" name="Straight Connector 2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455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4F81BD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50A2948" id="Straight Connector 26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4.25pt,16.05pt" to="422.25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" strokecolor="#4a7ebb"/>
          </w:pict>
        </mc:Fallback>
      </mc:AlternateContent>
    </w:r>
    <w:r w:rsidRPr="00C31FCD"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  <w:t>ISFP-2017-AG-PROTECT 814803 MELODY “A harmonised CBRN training curriculum for first responders and medical Staff”</w:t>
    </w:r>
  </w:p>
  <w:p w14:paraId="19E129C8" w14:textId="77777777" w:rsidR="005A21C3" w:rsidRPr="001B5A51" w:rsidRDefault="005A21C3" w:rsidP="001B5A51">
    <w:pPr>
      <w:pStyle w:val="Header"/>
      <w:rPr>
        <w:lang w:val="en-US"/>
      </w:rPr>
    </w:pPr>
  </w:p>
  <w:p w14:paraId="48AA5769" w14:textId="77777777" w:rsidR="005A21C3" w:rsidRPr="001B5A51" w:rsidRDefault="005A21C3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129AD"/>
    <w:multiLevelType w:val="hybridMultilevel"/>
    <w:tmpl w:val="FE8AB57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43E8F"/>
    <w:multiLevelType w:val="hybridMultilevel"/>
    <w:tmpl w:val="DF7879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A52F05"/>
    <w:multiLevelType w:val="hybridMultilevel"/>
    <w:tmpl w:val="42CE39D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9764F9"/>
    <w:multiLevelType w:val="hybridMultilevel"/>
    <w:tmpl w:val="551801E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2260B45"/>
    <w:multiLevelType w:val="hybridMultilevel"/>
    <w:tmpl w:val="F6C6CDE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E9505E"/>
    <w:multiLevelType w:val="hybridMultilevel"/>
    <w:tmpl w:val="BAF61B80"/>
    <w:lvl w:ilvl="0" w:tplc="6D42E1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325AC2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FCD9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E666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F861C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E8F6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5C50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0CA7E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8A5F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4EF39A8"/>
    <w:multiLevelType w:val="hybridMultilevel"/>
    <w:tmpl w:val="3050C5BA"/>
    <w:lvl w:ilvl="0" w:tplc="29FE3D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7681FA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FA57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FE76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7A54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041A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8C50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EF6E9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7C2AE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8B515B4"/>
    <w:multiLevelType w:val="hybridMultilevel"/>
    <w:tmpl w:val="96F6E046"/>
    <w:lvl w:ilvl="0" w:tplc="6220CA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3262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CA4E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0697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EA10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7ECE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50205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A242E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A0EA8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DDE7568"/>
    <w:multiLevelType w:val="hybridMultilevel"/>
    <w:tmpl w:val="C71C15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46F7351"/>
    <w:multiLevelType w:val="hybridMultilevel"/>
    <w:tmpl w:val="67F80834"/>
    <w:lvl w:ilvl="0" w:tplc="25A223C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E10668C4">
      <w:start w:val="4096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A0A420CA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5684619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39283F32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BF9A1E9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E998016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88A3B08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0442ACA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0" w15:restartNumberingAfterBreak="0">
    <w:nsid w:val="552B12F3"/>
    <w:multiLevelType w:val="hybridMultilevel"/>
    <w:tmpl w:val="763EB290"/>
    <w:lvl w:ilvl="0" w:tplc="DB4A5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5CD7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22E9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CA7A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14E8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C00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5E61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D03E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FC93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C160880"/>
    <w:multiLevelType w:val="hybridMultilevel"/>
    <w:tmpl w:val="7C0A295A"/>
    <w:lvl w:ilvl="0" w:tplc="DD34D4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D1616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1881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2E21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EF648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9601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6ADB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81025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3C25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65CA3249"/>
    <w:multiLevelType w:val="hybridMultilevel"/>
    <w:tmpl w:val="4A2842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230644"/>
    <w:multiLevelType w:val="hybridMultilevel"/>
    <w:tmpl w:val="B3460A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3001F0"/>
    <w:multiLevelType w:val="hybridMultilevel"/>
    <w:tmpl w:val="99B2BED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BE275F"/>
    <w:multiLevelType w:val="multilevel"/>
    <w:tmpl w:val="10FAC32C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74EF3364"/>
    <w:multiLevelType w:val="hybridMultilevel"/>
    <w:tmpl w:val="88AA4A32"/>
    <w:lvl w:ilvl="0" w:tplc="CCBA9EF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EEAB074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C8CA8004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7E32B3CE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725836C2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105CFAE6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3CEC742">
      <w:start w:val="4096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B7A851CE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A78A068C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 w16cid:durableId="1616014465">
    <w:abstractNumId w:val="15"/>
  </w:num>
  <w:num w:numId="2" w16cid:durableId="1577133841">
    <w:abstractNumId w:val="12"/>
  </w:num>
  <w:num w:numId="3" w16cid:durableId="213278889">
    <w:abstractNumId w:val="13"/>
  </w:num>
  <w:num w:numId="4" w16cid:durableId="1106193022">
    <w:abstractNumId w:val="14"/>
  </w:num>
  <w:num w:numId="5" w16cid:durableId="2019188563">
    <w:abstractNumId w:val="2"/>
  </w:num>
  <w:num w:numId="6" w16cid:durableId="1460034147">
    <w:abstractNumId w:val="3"/>
  </w:num>
  <w:num w:numId="7" w16cid:durableId="1488093122">
    <w:abstractNumId w:val="8"/>
  </w:num>
  <w:num w:numId="8" w16cid:durableId="1531720291">
    <w:abstractNumId w:val="1"/>
  </w:num>
  <w:num w:numId="9" w16cid:durableId="947009692">
    <w:abstractNumId w:val="0"/>
  </w:num>
  <w:num w:numId="10" w16cid:durableId="768501289">
    <w:abstractNumId w:val="11"/>
  </w:num>
  <w:num w:numId="11" w16cid:durableId="1475755938">
    <w:abstractNumId w:val="10"/>
  </w:num>
  <w:num w:numId="12" w16cid:durableId="1943997166">
    <w:abstractNumId w:val="4"/>
  </w:num>
  <w:num w:numId="13" w16cid:durableId="56785670">
    <w:abstractNumId w:val="7"/>
  </w:num>
  <w:num w:numId="14" w16cid:durableId="469173433">
    <w:abstractNumId w:val="16"/>
  </w:num>
  <w:num w:numId="15" w16cid:durableId="147063057">
    <w:abstractNumId w:val="9"/>
  </w:num>
  <w:num w:numId="16" w16cid:durableId="95562019">
    <w:abstractNumId w:val="5"/>
  </w:num>
  <w:num w:numId="17" w16cid:durableId="111544567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A51"/>
    <w:rsid w:val="000051A3"/>
    <w:rsid w:val="00021716"/>
    <w:rsid w:val="00027D3D"/>
    <w:rsid w:val="000363FB"/>
    <w:rsid w:val="00067702"/>
    <w:rsid w:val="000864FE"/>
    <w:rsid w:val="000B7684"/>
    <w:rsid w:val="000C4A20"/>
    <w:rsid w:val="000D7223"/>
    <w:rsid w:val="00111C14"/>
    <w:rsid w:val="00117447"/>
    <w:rsid w:val="00130663"/>
    <w:rsid w:val="001B5A51"/>
    <w:rsid w:val="001E40A4"/>
    <w:rsid w:val="0020318D"/>
    <w:rsid w:val="00212E6C"/>
    <w:rsid w:val="00213D0B"/>
    <w:rsid w:val="00215435"/>
    <w:rsid w:val="002166D6"/>
    <w:rsid w:val="002332DF"/>
    <w:rsid w:val="00247329"/>
    <w:rsid w:val="002657FC"/>
    <w:rsid w:val="00271D1A"/>
    <w:rsid w:val="0027274D"/>
    <w:rsid w:val="00291B50"/>
    <w:rsid w:val="0029715E"/>
    <w:rsid w:val="002E7685"/>
    <w:rsid w:val="00304306"/>
    <w:rsid w:val="00306825"/>
    <w:rsid w:val="00337092"/>
    <w:rsid w:val="0038612B"/>
    <w:rsid w:val="003A4DD7"/>
    <w:rsid w:val="003A79CA"/>
    <w:rsid w:val="003B4C92"/>
    <w:rsid w:val="003C05EE"/>
    <w:rsid w:val="00410801"/>
    <w:rsid w:val="00453D83"/>
    <w:rsid w:val="00475F99"/>
    <w:rsid w:val="00491875"/>
    <w:rsid w:val="00493179"/>
    <w:rsid w:val="004A3520"/>
    <w:rsid w:val="004F25B3"/>
    <w:rsid w:val="004F44E9"/>
    <w:rsid w:val="00547044"/>
    <w:rsid w:val="00576336"/>
    <w:rsid w:val="005A21C3"/>
    <w:rsid w:val="005A71A0"/>
    <w:rsid w:val="005F1DB1"/>
    <w:rsid w:val="005F6F21"/>
    <w:rsid w:val="00631507"/>
    <w:rsid w:val="006410A1"/>
    <w:rsid w:val="006672C6"/>
    <w:rsid w:val="006D3C3E"/>
    <w:rsid w:val="006F36AB"/>
    <w:rsid w:val="007141E6"/>
    <w:rsid w:val="007173F6"/>
    <w:rsid w:val="007209D2"/>
    <w:rsid w:val="0072772A"/>
    <w:rsid w:val="00760FBB"/>
    <w:rsid w:val="00764FCE"/>
    <w:rsid w:val="007B22F3"/>
    <w:rsid w:val="007B2A98"/>
    <w:rsid w:val="007D37FF"/>
    <w:rsid w:val="007E145D"/>
    <w:rsid w:val="007F0E22"/>
    <w:rsid w:val="00804CAA"/>
    <w:rsid w:val="0086170F"/>
    <w:rsid w:val="00881E67"/>
    <w:rsid w:val="008B51EF"/>
    <w:rsid w:val="008E7A84"/>
    <w:rsid w:val="008F12C3"/>
    <w:rsid w:val="008F33D3"/>
    <w:rsid w:val="00911FA3"/>
    <w:rsid w:val="00932A7E"/>
    <w:rsid w:val="00987E29"/>
    <w:rsid w:val="009D6E40"/>
    <w:rsid w:val="00A12698"/>
    <w:rsid w:val="00A805F0"/>
    <w:rsid w:val="00A8119F"/>
    <w:rsid w:val="00AE7D89"/>
    <w:rsid w:val="00AF0F85"/>
    <w:rsid w:val="00B15438"/>
    <w:rsid w:val="00B53726"/>
    <w:rsid w:val="00B76570"/>
    <w:rsid w:val="00B9451C"/>
    <w:rsid w:val="00BD387A"/>
    <w:rsid w:val="00BF2915"/>
    <w:rsid w:val="00BF6F7A"/>
    <w:rsid w:val="00C24BB0"/>
    <w:rsid w:val="00C62B85"/>
    <w:rsid w:val="00C816EA"/>
    <w:rsid w:val="00CB1C06"/>
    <w:rsid w:val="00CB4307"/>
    <w:rsid w:val="00CD2397"/>
    <w:rsid w:val="00CF0CF3"/>
    <w:rsid w:val="00D01120"/>
    <w:rsid w:val="00D1447D"/>
    <w:rsid w:val="00D356A1"/>
    <w:rsid w:val="00D73CF5"/>
    <w:rsid w:val="00D749F8"/>
    <w:rsid w:val="00DB7B13"/>
    <w:rsid w:val="00DD3167"/>
    <w:rsid w:val="00E002C1"/>
    <w:rsid w:val="00E1050C"/>
    <w:rsid w:val="00E57BA3"/>
    <w:rsid w:val="00F162D1"/>
    <w:rsid w:val="00F27982"/>
    <w:rsid w:val="00F325EA"/>
    <w:rsid w:val="00F32F89"/>
    <w:rsid w:val="00F51E91"/>
    <w:rsid w:val="00F53797"/>
    <w:rsid w:val="00F77EF1"/>
    <w:rsid w:val="00F862E4"/>
    <w:rsid w:val="00F96A4B"/>
    <w:rsid w:val="00FC4FD6"/>
    <w:rsid w:val="00FD2E63"/>
    <w:rsid w:val="00FF0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6260B8"/>
  <w15:chartTrackingRefBased/>
  <w15:docId w15:val="{958ECFD8-92A9-40BD-89C5-C4AC69DB3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5A51"/>
  </w:style>
  <w:style w:type="paragraph" w:styleId="Heading1">
    <w:name w:val="heading 1"/>
    <w:basedOn w:val="Normal"/>
    <w:next w:val="Normal"/>
    <w:link w:val="Heading1Char"/>
    <w:uiPriority w:val="9"/>
    <w:qFormat/>
    <w:rsid w:val="001B5A5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25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5A51"/>
  </w:style>
  <w:style w:type="paragraph" w:styleId="Footer">
    <w:name w:val="footer"/>
    <w:basedOn w:val="Normal"/>
    <w:link w:val="Foot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5A51"/>
  </w:style>
  <w:style w:type="paragraph" w:styleId="NoSpacing">
    <w:name w:val="No Spacing"/>
    <w:uiPriority w:val="1"/>
    <w:qFormat/>
    <w:rsid w:val="001B5A51"/>
    <w:pPr>
      <w:spacing w:after="0" w:line="240" w:lineRule="auto"/>
    </w:pPr>
    <w:rPr>
      <w:rFonts w:eastAsia="Calibri" w:cs="Arial"/>
      <w:szCs w:val="24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5A51"/>
    <w:pPr>
      <w:spacing w:after="0" w:line="240" w:lineRule="auto"/>
    </w:pPr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B5A51"/>
    <w:rPr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1B5A51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1B5A5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B5A51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B5A51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B5A51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B5A51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B5A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5A51"/>
    <w:rPr>
      <w:rFonts w:ascii="Segoe UI" w:hAnsi="Segoe UI" w:cs="Segoe UI"/>
      <w:sz w:val="18"/>
      <w:szCs w:val="18"/>
    </w:rPr>
  </w:style>
  <w:style w:type="table" w:styleId="GridTable4-Accent1">
    <w:name w:val="Grid Table 4 Accent 1"/>
    <w:basedOn w:val="TableNormal"/>
    <w:uiPriority w:val="49"/>
    <w:rsid w:val="001B5A5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F325E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F325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F0F8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F12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CommentReference">
    <w:name w:val="annotation reference"/>
    <w:basedOn w:val="DefaultParagraphFont"/>
    <w:uiPriority w:val="99"/>
    <w:semiHidden/>
    <w:unhideWhenUsed/>
    <w:rsid w:val="007B22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22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22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22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22F3"/>
    <w:rPr>
      <w:b/>
      <w:bCs/>
      <w:sz w:val="20"/>
      <w:szCs w:val="20"/>
    </w:rPr>
  </w:style>
  <w:style w:type="paragraph" w:customStyle="1" w:styleId="Default">
    <w:name w:val="Default"/>
    <w:rsid w:val="00764FC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30682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6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5666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57669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43210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291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2666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47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1423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22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63551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8447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6902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2997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06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2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31989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221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09320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5064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902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2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49836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0090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691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171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110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39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42081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467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1255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6480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709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836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049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96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62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0733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2059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0580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7828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853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71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09161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839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57641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631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62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30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68519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0411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3151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456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140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808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45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8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sv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svg"/><Relationship Id="rId20" Type="http://schemas.openxmlformats.org/officeDocument/2006/relationships/image" Target="media/image10.sv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svg"/><Relationship Id="rId22" Type="http://schemas.openxmlformats.org/officeDocument/2006/relationships/image" Target="media/image12.sv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56CA55C041E9469925763F31B11A3D" ma:contentTypeVersion="1" ma:contentTypeDescription="Create a new document." ma:contentTypeScope="" ma:versionID="92af989f628d10ce198c0306dde8dcc2">
  <xsd:schema xmlns:xsd="http://www.w3.org/2001/XMLSchema" xmlns:xs="http://www.w3.org/2001/XMLSchema" xmlns:p="http://schemas.microsoft.com/office/2006/metadata/properties" xmlns:ns2="43d95f8d-e158-4ad4-850d-afacdd2d9ffb" targetNamespace="http://schemas.microsoft.com/office/2006/metadata/properties" ma:root="true" ma:fieldsID="0479815a72fa3ef5f5ce1ff27ab952f6" ns2:_="">
    <xsd:import namespace="43d95f8d-e158-4ad4-850d-afacdd2d9ffb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d95f8d-e158-4ad4-850d-afacdd2d9ff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FD7E58A-30EE-459B-96C6-B9DE5B0B342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CD3E54D-5C3D-48DF-BF10-39297106280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76D2B2B-2B94-46B2-A3FD-C079951ACFD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CD94C0E-25CD-4CDB-B008-F754CE72A5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d95f8d-e158-4ad4-850d-afacdd2d9ff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534</Words>
  <Characters>3048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Gaasbeek, R.C. (Rutger)</dc:creator>
  <cp:keywords/>
  <dc:description/>
  <cp:lastModifiedBy>Riccardo Quaranta</cp:lastModifiedBy>
  <cp:revision>6</cp:revision>
  <dcterms:created xsi:type="dcterms:W3CDTF">2022-10-21T06:48:00Z</dcterms:created>
  <dcterms:modified xsi:type="dcterms:W3CDTF">2022-11-22T15:24:00Z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0x0101004956CA55C041E9469925763F31B11A3D</vt:lpwstr>
  </property>
</Properties>
</file>