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3E9E8E87" w:rsidR="002E7685" w:rsidRDefault="00547044" w:rsidP="005A21C3">
      <w:pPr>
        <w:pStyle w:val="Heading2"/>
        <w:rPr>
          <w:lang w:val="en-US"/>
        </w:rPr>
      </w:pPr>
      <w:bookmarkStart w:id="0" w:name="_Toc76643727"/>
      <w:r>
        <w:rPr>
          <w:lang w:val="en-US"/>
        </w:rPr>
        <w:t xml:space="preserve">Scenario </w:t>
      </w:r>
      <w:r w:rsidR="0023424F">
        <w:rPr>
          <w:lang w:val="en-US"/>
        </w:rPr>
        <w:t>6-</w:t>
      </w:r>
      <w:r w:rsidR="0038612B">
        <w:rPr>
          <w:lang w:val="en-US"/>
        </w:rPr>
        <w:t>R</w:t>
      </w:r>
      <w:r w:rsidR="008F12C3">
        <w:rPr>
          <w:lang w:val="en-US"/>
        </w:rPr>
        <w:t>:</w:t>
      </w:r>
      <w:r>
        <w:rPr>
          <w:lang w:val="en-US"/>
        </w:rPr>
        <w:t xml:space="preserve"> </w:t>
      </w:r>
      <w:r w:rsidR="007E145D">
        <w:rPr>
          <w:lang w:val="en-US"/>
        </w:rPr>
        <w:t>Prisoner stealing lamp bulbs</w:t>
      </w:r>
      <w:bookmarkEnd w:id="0"/>
      <w:r>
        <w:rPr>
          <w:lang w:val="en-US"/>
        </w:rPr>
        <w:t xml:space="preserve"> </w:t>
      </w:r>
    </w:p>
    <w:tbl>
      <w:tblPr>
        <w:tblW w:w="9721" w:type="dxa"/>
        <w:tblInd w:w="55" w:type="dxa"/>
        <w:tblCellMar>
          <w:left w:w="70" w:type="dxa"/>
          <w:right w:w="70" w:type="dxa"/>
        </w:tblCellMar>
        <w:tblLook w:val="04A0" w:firstRow="1" w:lastRow="0" w:firstColumn="1" w:lastColumn="0" w:noHBand="0" w:noVBand="1"/>
      </w:tblPr>
      <w:tblGrid>
        <w:gridCol w:w="5039"/>
        <w:gridCol w:w="4682"/>
      </w:tblGrid>
      <w:tr w:rsidR="00F325EA" w:rsidRPr="00F51E91" w14:paraId="62D53379"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349E4039"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23424F">
              <w:rPr>
                <w:b/>
                <w:bCs/>
                <w:color w:val="000000"/>
                <w:sz w:val="24"/>
                <w:lang w:val="en-GB" w:eastAsia="nl-NL"/>
              </w:rPr>
              <w:t>6-R</w:t>
            </w:r>
            <w:r w:rsidRPr="00F77EF1">
              <w:rPr>
                <w:b/>
                <w:bCs/>
                <w:color w:val="000000"/>
                <w:sz w:val="24"/>
                <w:lang w:val="en-GB" w:eastAsia="nl-NL"/>
              </w:rPr>
              <w:t xml:space="preserve">: </w:t>
            </w:r>
            <w:r w:rsidR="007E145D" w:rsidRPr="007E145D">
              <w:rPr>
                <w:b/>
                <w:bCs/>
                <w:color w:val="000000"/>
                <w:sz w:val="24"/>
                <w:lang w:val="en-GB" w:eastAsia="nl-NL"/>
              </w:rPr>
              <w:t>Prisoner stealing lamp bulbs</w:t>
            </w:r>
          </w:p>
        </w:tc>
      </w:tr>
      <w:tr w:rsidR="00F325EA" w:rsidRPr="00F51E91" w14:paraId="1DB48706"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2AD8FD7C"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7E145D">
              <w:rPr>
                <w:b/>
                <w:bCs/>
                <w:color w:val="000000"/>
                <w:sz w:val="24"/>
                <w:lang w:val="en-GB" w:eastAsia="nl-NL"/>
              </w:rPr>
              <w:t>easy</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51E91" w14:paraId="1F603D35"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58914AD6"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30594F">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30594F">
              <w:rPr>
                <w:b/>
                <w:bCs/>
                <w:color w:val="000000"/>
                <w:sz w:val="24"/>
                <w:lang w:val="en-GB" w:eastAsia="nl-NL"/>
              </w:rPr>
              <w:t>6</w:t>
            </w:r>
            <w:r w:rsidRPr="00F77EF1">
              <w:rPr>
                <w:b/>
                <w:bCs/>
                <w:color w:val="000000"/>
                <w:sz w:val="24"/>
                <w:lang w:val="en-GB" w:eastAsia="nl-NL"/>
              </w:rPr>
              <w:t xml:space="preserve"> and </w:t>
            </w:r>
            <w:r w:rsidR="007E145D">
              <w:rPr>
                <w:b/>
                <w:bCs/>
                <w:color w:val="000000"/>
                <w:sz w:val="24"/>
                <w:lang w:val="en-GB" w:eastAsia="nl-NL"/>
              </w:rPr>
              <w:t>6</w:t>
            </w:r>
            <w:r w:rsidRPr="00F77EF1">
              <w:rPr>
                <w:b/>
                <w:bCs/>
                <w:color w:val="000000"/>
                <w:sz w:val="24"/>
                <w:lang w:val="en-GB" w:eastAsia="nl-NL"/>
              </w:rPr>
              <w:t xml:space="preserve">.1 </w:t>
            </w:r>
          </w:p>
        </w:tc>
      </w:tr>
      <w:tr w:rsidR="00F325EA" w:rsidRPr="00F77EF1" w14:paraId="47AE4D45"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3E3605">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554DA9FE" w14:textId="7618CA7E" w:rsidR="009B7573" w:rsidRDefault="00213D0B" w:rsidP="003E3605">
            <w:pPr>
              <w:jc w:val="both"/>
              <w:rPr>
                <w:lang w:val="en-GB"/>
              </w:rPr>
            </w:pPr>
            <w:r w:rsidRPr="00213D0B">
              <w:rPr>
                <w:noProof/>
                <w:color w:val="000000"/>
                <w:lang w:eastAsia="nl-NL"/>
              </w:rPr>
              <w:drawing>
                <wp:anchor distT="0" distB="0" distL="114300" distR="114300" simplePos="0" relativeHeight="251669504" behindDoc="0" locked="0" layoutInCell="1" allowOverlap="1" wp14:anchorId="2937E458" wp14:editId="3763354E">
                  <wp:simplePos x="0" y="0"/>
                  <wp:positionH relativeFrom="column">
                    <wp:posOffset>4705875</wp:posOffset>
                  </wp:positionH>
                  <wp:positionV relativeFrom="paragraph">
                    <wp:posOffset>55660</wp:posOffset>
                  </wp:positionV>
                  <wp:extent cx="1701579" cy="1701579"/>
                  <wp:effectExtent l="0" t="0" r="0" b="0"/>
                  <wp:wrapSquare wrapText="bothSides"/>
                  <wp:docPr id="7" name="Picture 2">
                    <a:extLst xmlns:a="http://schemas.openxmlformats.org/drawingml/2006/main">
                      <a:ext uri="{FF2B5EF4-FFF2-40B4-BE49-F238E27FC236}">
                        <a16:creationId xmlns:a16="http://schemas.microsoft.com/office/drawing/2014/main" id="{54173212-7447-4D36-A4B9-F1CDBB5D6A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a:extLst>
                              <a:ext uri="{FF2B5EF4-FFF2-40B4-BE49-F238E27FC236}">
                                <a16:creationId xmlns:a16="http://schemas.microsoft.com/office/drawing/2014/main" id="{54173212-7447-4D36-A4B9-F1CDBB5D6A5B}"/>
                              </a:ext>
                            </a:extLst>
                          </pic:cNvPr>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1701579" cy="1701579"/>
                          </a:xfrm>
                          <a:prstGeom prst="rect">
                            <a:avLst/>
                          </a:prstGeom>
                          <a:noFill/>
                        </pic:spPr>
                      </pic:pic>
                    </a:graphicData>
                  </a:graphic>
                  <wp14:sizeRelH relativeFrom="margin">
                    <wp14:pctWidth>0</wp14:pctWidth>
                  </wp14:sizeRelH>
                  <wp14:sizeRelV relativeFrom="margin">
                    <wp14:pctHeight>0</wp14:pctHeight>
                  </wp14:sizeRelV>
                </wp:anchor>
              </w:drawing>
            </w:r>
            <w:r w:rsidRPr="00213D0B">
              <w:rPr>
                <w:lang w:val="en-GB"/>
              </w:rPr>
              <w:t>During a cell inspection, a prisoner</w:t>
            </w:r>
            <w:r w:rsidR="00382100">
              <w:rPr>
                <w:lang w:val="en-GB"/>
              </w:rPr>
              <w:t xml:space="preserve"> who shared his cell with another inmate</w:t>
            </w:r>
            <w:r w:rsidRPr="00213D0B">
              <w:rPr>
                <w:lang w:val="en-GB"/>
              </w:rPr>
              <w:t xml:space="preserve"> was discovered to have stolen 10 tritium </w:t>
            </w:r>
            <w:r w:rsidR="009B7573">
              <w:rPr>
                <w:lang w:val="en-GB"/>
              </w:rPr>
              <w:t>tubes</w:t>
            </w:r>
            <w:r w:rsidRPr="00213D0B">
              <w:rPr>
                <w:lang w:val="en-GB"/>
              </w:rPr>
              <w:t xml:space="preserve"> from tritium exit signs and was using them as night lights in his cell. </w:t>
            </w:r>
          </w:p>
          <w:p w14:paraId="2ACCC4DD" w14:textId="42A73E29" w:rsidR="009B7573" w:rsidRDefault="009B7573" w:rsidP="003E3605">
            <w:pPr>
              <w:jc w:val="both"/>
              <w:rPr>
                <w:lang w:val="en-GB"/>
              </w:rPr>
            </w:pPr>
            <w:r>
              <w:rPr>
                <w:lang w:val="en-GB"/>
              </w:rPr>
              <w:t xml:space="preserve">When discovered, the prisoner broke one of the tubes against the wall and threatened the two guards </w:t>
            </w:r>
            <w:r w:rsidR="00806E88">
              <w:rPr>
                <w:lang w:val="en-GB"/>
              </w:rPr>
              <w:t>who</w:t>
            </w:r>
            <w:r>
              <w:rPr>
                <w:lang w:val="en-GB"/>
              </w:rPr>
              <w:t xml:space="preserve"> performed the inspection with the broken glass tube. </w:t>
            </w:r>
            <w:r w:rsidR="00382100">
              <w:rPr>
                <w:lang w:val="en-GB"/>
              </w:rPr>
              <w:t>The guards immediately retreated and locked the cell door, leaving the prisoner in the cell with his cell mate.</w:t>
            </w:r>
          </w:p>
          <w:p w14:paraId="2508802A" w14:textId="2F8C80E1" w:rsidR="00FD092E" w:rsidRDefault="00FD092E" w:rsidP="003E3605">
            <w:pPr>
              <w:jc w:val="both"/>
              <w:rPr>
                <w:lang w:val="en-GB"/>
              </w:rPr>
            </w:pPr>
            <w:r w:rsidRPr="00FD092E">
              <w:rPr>
                <w:lang w:val="en-GB"/>
              </w:rPr>
              <w:t>The prisoner was unaware of the radioactive nature</w:t>
            </w:r>
            <w:r>
              <w:rPr>
                <w:lang w:val="en-GB"/>
              </w:rPr>
              <w:t xml:space="preserve"> of the tritium tubes</w:t>
            </w:r>
            <w:r w:rsidRPr="00FD092E">
              <w:rPr>
                <w:lang w:val="en-GB"/>
              </w:rPr>
              <w:t>.</w:t>
            </w:r>
          </w:p>
          <w:p w14:paraId="7B71C385" w14:textId="6AA96377" w:rsidR="00F325EA" w:rsidRDefault="00213D0B" w:rsidP="003E3605">
            <w:pPr>
              <w:jc w:val="both"/>
              <w:rPr>
                <w:lang w:val="en-GB"/>
              </w:rPr>
            </w:pPr>
            <w:r w:rsidRPr="00213D0B">
              <w:rPr>
                <w:lang w:val="en-GB"/>
              </w:rPr>
              <w:t xml:space="preserve">The guards informed the prison warden of the situation, and he alerted the emergency services. </w:t>
            </w:r>
          </w:p>
          <w:p w14:paraId="7F59AA30" w14:textId="0AD983BB" w:rsidR="00382100" w:rsidRDefault="00382100" w:rsidP="003E3605">
            <w:pPr>
              <w:jc w:val="both"/>
              <w:rPr>
                <w:lang w:val="en-GB"/>
              </w:rPr>
            </w:pPr>
            <w:r>
              <w:rPr>
                <w:lang w:val="en-GB"/>
              </w:rPr>
              <w:t>After some minutes, when the prisoner calmed down</w:t>
            </w:r>
            <w:r w:rsidR="002270D3">
              <w:rPr>
                <w:lang w:val="en-GB"/>
              </w:rPr>
              <w:t xml:space="preserve"> and first responders arrived</w:t>
            </w:r>
            <w:r>
              <w:rPr>
                <w:lang w:val="en-GB"/>
              </w:rPr>
              <w:t>, both he and his cell mate were moved outside</w:t>
            </w:r>
            <w:r w:rsidR="00C85F07">
              <w:rPr>
                <w:lang w:val="en-GB"/>
              </w:rPr>
              <w:t>,</w:t>
            </w:r>
            <w:r>
              <w:rPr>
                <w:lang w:val="en-GB"/>
              </w:rPr>
              <w:t xml:space="preserve"> and the cell was aerated.</w:t>
            </w:r>
          </w:p>
          <w:p w14:paraId="6C28DBD1" w14:textId="1D68A33A" w:rsidR="009F09FC" w:rsidRDefault="00CD2EC6" w:rsidP="003E3605">
            <w:pPr>
              <w:jc w:val="both"/>
              <w:rPr>
                <w:color w:val="000000"/>
                <w:lang w:val="en-GB" w:eastAsia="nl-NL"/>
              </w:rPr>
            </w:pPr>
            <w:r w:rsidRPr="00CD2EC6">
              <w:rPr>
                <w:b/>
                <w:bCs/>
                <w:noProof/>
                <w:color w:val="000000"/>
                <w:lang w:eastAsia="nl-NL"/>
              </w:rPr>
              <w:drawing>
                <wp:anchor distT="0" distB="0" distL="114300" distR="114300" simplePos="0" relativeHeight="251672576" behindDoc="0" locked="0" layoutInCell="1" allowOverlap="1" wp14:anchorId="524AB672" wp14:editId="0A459DF8">
                  <wp:simplePos x="0" y="0"/>
                  <wp:positionH relativeFrom="column">
                    <wp:posOffset>3175</wp:posOffset>
                  </wp:positionH>
                  <wp:positionV relativeFrom="paragraph">
                    <wp:posOffset>3810</wp:posOffset>
                  </wp:positionV>
                  <wp:extent cx="2112645" cy="1409700"/>
                  <wp:effectExtent l="0" t="0" r="1905" b="0"/>
                  <wp:wrapSquare wrapText="bothSides"/>
                  <wp:docPr id="13" name="Picture 4" descr="GettyImages-480937346">
                    <a:extLst xmlns:a="http://schemas.openxmlformats.org/drawingml/2006/main">
                      <a:ext uri="{FF2B5EF4-FFF2-40B4-BE49-F238E27FC236}">
                        <a16:creationId xmlns:a16="http://schemas.microsoft.com/office/drawing/2014/main" id="{1C748E0A-03AF-4360-BE34-04BC99DA97F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4" descr="GettyImages-480937346">
                            <a:extLst>
                              <a:ext uri="{FF2B5EF4-FFF2-40B4-BE49-F238E27FC236}">
                                <a16:creationId xmlns:a16="http://schemas.microsoft.com/office/drawing/2014/main" id="{1C748E0A-03AF-4360-BE34-04BC99DA97FA}"/>
                              </a:ext>
                            </a:extLs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12645" cy="1409700"/>
                          </a:xfrm>
                          <a:prstGeom prst="rect">
                            <a:avLst/>
                          </a:prstGeom>
                          <a:noFill/>
                        </pic:spPr>
                      </pic:pic>
                    </a:graphicData>
                  </a:graphic>
                  <wp14:sizeRelH relativeFrom="margin">
                    <wp14:pctWidth>0</wp14:pctWidth>
                  </wp14:sizeRelH>
                  <wp14:sizeRelV relativeFrom="margin">
                    <wp14:pctHeight>0</wp14:pctHeight>
                  </wp14:sizeRelV>
                </wp:anchor>
              </w:drawing>
            </w:r>
            <w:r w:rsidR="008B51EF" w:rsidRPr="008B51EF">
              <w:rPr>
                <w:b/>
                <w:bCs/>
                <w:color w:val="000000"/>
                <w:lang w:val="en-GB" w:eastAsia="nl-NL"/>
              </w:rPr>
              <w:t>Things to consider:</w:t>
            </w:r>
            <w:r w:rsidR="008B51EF">
              <w:rPr>
                <w:color w:val="000000"/>
                <w:lang w:val="en-GB" w:eastAsia="nl-NL"/>
              </w:rPr>
              <w:t xml:space="preserve"> </w:t>
            </w:r>
          </w:p>
          <w:p w14:paraId="1F14F002" w14:textId="7FBCC588" w:rsidR="009F09FC" w:rsidRDefault="009F09FC" w:rsidP="003E3605">
            <w:pPr>
              <w:jc w:val="both"/>
              <w:rPr>
                <w:color w:val="000000"/>
                <w:lang w:val="en-GB" w:eastAsia="nl-NL"/>
              </w:rPr>
            </w:pPr>
            <w:r>
              <w:rPr>
                <w:color w:val="000000"/>
                <w:lang w:val="en-GB" w:eastAsia="nl-NL"/>
              </w:rPr>
              <w:t xml:space="preserve">This type of exit signs </w:t>
            </w:r>
            <w:r w:rsidRPr="009F09FC">
              <w:rPr>
                <w:color w:val="000000"/>
                <w:lang w:val="en-GB" w:eastAsia="nl-NL"/>
              </w:rPr>
              <w:t>contain</w:t>
            </w:r>
            <w:r w:rsidR="005F4585">
              <w:rPr>
                <w:color w:val="000000"/>
                <w:lang w:val="en-GB" w:eastAsia="nl-NL"/>
              </w:rPr>
              <w:t>s</w:t>
            </w:r>
            <w:r w:rsidRPr="009F09FC">
              <w:rPr>
                <w:color w:val="000000"/>
                <w:lang w:val="en-GB" w:eastAsia="nl-NL"/>
              </w:rPr>
              <w:t xml:space="preserve"> tritium</w:t>
            </w:r>
            <w:r w:rsidR="000919FF">
              <w:rPr>
                <w:color w:val="000000"/>
                <w:lang w:val="en-GB" w:eastAsia="nl-NL"/>
              </w:rPr>
              <w:t xml:space="preserve"> gas</w:t>
            </w:r>
            <w:r>
              <w:rPr>
                <w:color w:val="000000"/>
                <w:lang w:val="en-GB" w:eastAsia="nl-NL"/>
              </w:rPr>
              <w:t>,</w:t>
            </w:r>
            <w:r w:rsidRPr="009F09FC">
              <w:rPr>
                <w:color w:val="000000"/>
                <w:lang w:val="en-GB" w:eastAsia="nl-NL"/>
              </w:rPr>
              <w:t xml:space="preserve"> a </w:t>
            </w:r>
            <w:r w:rsidR="005F4585" w:rsidRPr="009F09FC">
              <w:rPr>
                <w:color w:val="000000"/>
                <w:lang w:val="en-GB" w:eastAsia="nl-NL"/>
              </w:rPr>
              <w:t>naturally occurring</w:t>
            </w:r>
            <w:r w:rsidRPr="009F09FC">
              <w:rPr>
                <w:color w:val="000000"/>
                <w:lang w:val="en-GB" w:eastAsia="nl-NL"/>
              </w:rPr>
              <w:t xml:space="preserve"> radioactive isotope of hydrogen</w:t>
            </w:r>
            <w:r>
              <w:rPr>
                <w:color w:val="000000"/>
                <w:lang w:val="en-GB" w:eastAsia="nl-NL"/>
              </w:rPr>
              <w:t>. Tritium is</w:t>
            </w:r>
            <w:r w:rsidRPr="009F09FC">
              <w:rPr>
                <w:color w:val="000000"/>
                <w:lang w:val="en-GB" w:eastAsia="nl-NL"/>
              </w:rPr>
              <w:t xml:space="preserve"> often used </w:t>
            </w:r>
            <w:r>
              <w:rPr>
                <w:color w:val="000000"/>
                <w:lang w:val="en-GB" w:eastAsia="nl-NL"/>
              </w:rPr>
              <w:t xml:space="preserve">in exit signs </w:t>
            </w:r>
            <w:r w:rsidRPr="009F09FC">
              <w:rPr>
                <w:color w:val="000000"/>
                <w:lang w:val="en-GB" w:eastAsia="nl-NL"/>
              </w:rPr>
              <w:t xml:space="preserve">to </w:t>
            </w:r>
            <w:r>
              <w:rPr>
                <w:color w:val="000000"/>
                <w:lang w:val="en-GB" w:eastAsia="nl-NL"/>
              </w:rPr>
              <w:t xml:space="preserve">create a visible light </w:t>
            </w:r>
            <w:r w:rsidRPr="009F09FC">
              <w:rPr>
                <w:color w:val="000000"/>
                <w:lang w:val="en-GB" w:eastAsia="nl-NL"/>
              </w:rPr>
              <w:t>without batteries or electricity. Tritium exit signs will glow without electricity or batteries for more than 10 years.</w:t>
            </w:r>
            <w:r>
              <w:rPr>
                <w:color w:val="000000"/>
                <w:lang w:val="en-GB" w:eastAsia="nl-NL"/>
              </w:rPr>
              <w:t xml:space="preserve"> They</w:t>
            </w:r>
            <w:r w:rsidRPr="009F09FC">
              <w:rPr>
                <w:color w:val="000000"/>
                <w:lang w:val="en-GB" w:eastAsia="nl-NL"/>
              </w:rPr>
              <w:t xml:space="preserve"> are useful because they do not require a traditional power source such as batteries or hardwired electricity.</w:t>
            </w:r>
            <w:r>
              <w:rPr>
                <w:color w:val="000000"/>
                <w:lang w:val="en-GB" w:eastAsia="nl-NL"/>
              </w:rPr>
              <w:t xml:space="preserve"> </w:t>
            </w:r>
          </w:p>
          <w:p w14:paraId="0EAD8920" w14:textId="465B3062" w:rsidR="000919FF" w:rsidRDefault="009F09FC" w:rsidP="003E3605">
            <w:pPr>
              <w:jc w:val="both"/>
              <w:rPr>
                <w:color w:val="000000"/>
                <w:lang w:val="en-GB" w:eastAsia="nl-NL"/>
              </w:rPr>
            </w:pPr>
            <w:r>
              <w:rPr>
                <w:color w:val="000000"/>
                <w:lang w:val="en-GB" w:eastAsia="nl-NL"/>
              </w:rPr>
              <w:t xml:space="preserve">Normally, </w:t>
            </w:r>
            <w:r w:rsidRPr="009F09FC">
              <w:rPr>
                <w:color w:val="000000"/>
                <w:lang w:val="en-GB" w:eastAsia="nl-NL"/>
              </w:rPr>
              <w:t>a working, unbroken, tritium exit sign</w:t>
            </w:r>
            <w:r>
              <w:rPr>
                <w:color w:val="000000"/>
                <w:lang w:val="en-GB" w:eastAsia="nl-NL"/>
              </w:rPr>
              <w:t xml:space="preserve"> do</w:t>
            </w:r>
            <w:r w:rsidR="00F9521B">
              <w:rPr>
                <w:color w:val="000000"/>
                <w:lang w:val="en-GB" w:eastAsia="nl-NL"/>
              </w:rPr>
              <w:t>es</w:t>
            </w:r>
            <w:r>
              <w:rPr>
                <w:color w:val="000000"/>
                <w:lang w:val="en-GB" w:eastAsia="nl-NL"/>
              </w:rPr>
              <w:t xml:space="preserve"> not emit radiation</w:t>
            </w:r>
            <w:r w:rsidRPr="009F09FC">
              <w:rPr>
                <w:color w:val="000000"/>
                <w:lang w:val="en-GB" w:eastAsia="nl-NL"/>
              </w:rPr>
              <w:t xml:space="preserve">. </w:t>
            </w:r>
            <w:r>
              <w:rPr>
                <w:color w:val="000000"/>
                <w:lang w:val="en-GB" w:eastAsia="nl-NL"/>
              </w:rPr>
              <w:t>However, i</w:t>
            </w:r>
            <w:r w:rsidRPr="009F09FC">
              <w:rPr>
                <w:color w:val="000000"/>
                <w:lang w:val="en-GB" w:eastAsia="nl-NL"/>
              </w:rPr>
              <w:t>f a tritium exit sign is damaged, the tritium could be released</w:t>
            </w:r>
            <w:r>
              <w:rPr>
                <w:color w:val="000000"/>
                <w:lang w:val="en-GB" w:eastAsia="nl-NL"/>
              </w:rPr>
              <w:t>.</w:t>
            </w:r>
            <w:r w:rsidR="000919FF">
              <w:rPr>
                <w:color w:val="000000"/>
                <w:lang w:val="en-GB" w:eastAsia="nl-NL"/>
              </w:rPr>
              <w:t xml:space="preserve"> In such an event, the best things to do is leave the room immediately.</w:t>
            </w:r>
            <w:r w:rsidR="009B7573">
              <w:rPr>
                <w:color w:val="000000"/>
                <w:lang w:val="en-GB" w:eastAsia="nl-NL"/>
              </w:rPr>
              <w:t xml:space="preserve"> </w:t>
            </w:r>
          </w:p>
          <w:p w14:paraId="16A39CF2" w14:textId="77777777" w:rsidR="00BC7600" w:rsidRDefault="00CB5392" w:rsidP="00BC7600">
            <w:pPr>
              <w:jc w:val="both"/>
              <w:rPr>
                <w:color w:val="000000"/>
                <w:lang w:val="en-GB" w:eastAsia="nl-NL"/>
              </w:rPr>
            </w:pPr>
            <w:r>
              <w:rPr>
                <w:color w:val="000000"/>
                <w:lang w:val="en-GB" w:eastAsia="nl-NL"/>
              </w:rPr>
              <w:t>It is worth noting that it is not easy to break a tritium tube</w:t>
            </w:r>
            <w:r w:rsidR="00BC7600">
              <w:rPr>
                <w:color w:val="000000"/>
                <w:lang w:val="en-GB" w:eastAsia="nl-NL"/>
              </w:rPr>
              <w:t xml:space="preserve"> as it requires a certain effort.</w:t>
            </w:r>
          </w:p>
          <w:p w14:paraId="75287F2C" w14:textId="6F9EF9F7" w:rsidR="000919FF" w:rsidRDefault="000919FF" w:rsidP="003E3605">
            <w:pPr>
              <w:jc w:val="both"/>
              <w:rPr>
                <w:color w:val="000000"/>
                <w:lang w:val="en-GB" w:eastAsia="nl-NL"/>
              </w:rPr>
            </w:pPr>
            <w:r w:rsidRPr="009F09FC">
              <w:rPr>
                <w:color w:val="000000"/>
                <w:lang w:val="en-GB" w:eastAsia="nl-NL"/>
              </w:rPr>
              <w:t xml:space="preserve">Tritium emits </w:t>
            </w:r>
            <w:r>
              <w:rPr>
                <w:color w:val="000000"/>
                <w:lang w:val="en-GB" w:eastAsia="nl-NL"/>
              </w:rPr>
              <w:sym w:font="Symbol" w:char="F062"/>
            </w:r>
            <w:r>
              <w:rPr>
                <w:color w:val="000000"/>
                <w:lang w:val="en-GB" w:eastAsia="nl-NL"/>
              </w:rPr>
              <w:t xml:space="preserve"> </w:t>
            </w:r>
            <w:r w:rsidRPr="009F09FC">
              <w:rPr>
                <w:color w:val="000000"/>
                <w:lang w:val="en-GB" w:eastAsia="nl-NL"/>
              </w:rPr>
              <w:t xml:space="preserve">particles. </w:t>
            </w:r>
            <w:r w:rsidR="00806E88">
              <w:rPr>
                <w:color w:val="000000"/>
                <w:lang w:val="en-GB" w:eastAsia="nl-NL"/>
              </w:rPr>
              <w:t xml:space="preserve">If the lamp gas is inhaled or swallowed, the </w:t>
            </w:r>
            <w:r>
              <w:rPr>
                <w:color w:val="000000"/>
                <w:lang w:val="en-GB" w:eastAsia="nl-NL"/>
              </w:rPr>
              <w:sym w:font="Symbol" w:char="F062"/>
            </w:r>
            <w:r>
              <w:rPr>
                <w:color w:val="000000"/>
                <w:lang w:val="en-GB" w:eastAsia="nl-NL"/>
              </w:rPr>
              <w:t xml:space="preserve"> </w:t>
            </w:r>
            <w:r w:rsidRPr="009F09FC">
              <w:rPr>
                <w:color w:val="000000"/>
                <w:lang w:val="en-GB" w:eastAsia="nl-NL"/>
              </w:rPr>
              <w:t>particles</w:t>
            </w:r>
            <w:r w:rsidR="00806E88">
              <w:rPr>
                <w:color w:val="000000"/>
                <w:lang w:val="en-GB" w:eastAsia="nl-NL"/>
              </w:rPr>
              <w:t xml:space="preserve"> emitted by the gas</w:t>
            </w:r>
            <w:r w:rsidRPr="009F09FC">
              <w:rPr>
                <w:color w:val="000000"/>
                <w:lang w:val="en-GB" w:eastAsia="nl-NL"/>
              </w:rPr>
              <w:t xml:space="preserve"> are most harmful </w:t>
            </w:r>
            <w:r>
              <w:rPr>
                <w:color w:val="000000"/>
                <w:lang w:val="en-GB" w:eastAsia="nl-NL"/>
              </w:rPr>
              <w:t>as they can cause i</w:t>
            </w:r>
            <w:r w:rsidRPr="009F09FC">
              <w:rPr>
                <w:color w:val="000000"/>
                <w:lang w:val="en-GB" w:eastAsia="nl-NL"/>
              </w:rPr>
              <w:t>nternal contamination</w:t>
            </w:r>
            <w:r>
              <w:rPr>
                <w:color w:val="000000"/>
                <w:lang w:val="en-GB" w:eastAsia="nl-NL"/>
              </w:rPr>
              <w:t>. Tritium does not deposit on surfaces.</w:t>
            </w:r>
          </w:p>
          <w:p w14:paraId="7CB99A57" w14:textId="0FF12468" w:rsidR="00213D0B" w:rsidRDefault="00213D0B" w:rsidP="003E3605">
            <w:pPr>
              <w:jc w:val="both"/>
              <w:rPr>
                <w:color w:val="000000"/>
                <w:lang w:val="en-GB" w:eastAsia="nl-NL"/>
              </w:rPr>
            </w:pPr>
            <w:r w:rsidRPr="00213D0B">
              <w:rPr>
                <w:color w:val="000000"/>
                <w:lang w:val="en-GB" w:eastAsia="nl-NL"/>
              </w:rPr>
              <w:t xml:space="preserve">The risk connected to the tritium lamp bulbs is that </w:t>
            </w:r>
            <w:r w:rsidR="000919FF">
              <w:rPr>
                <w:color w:val="000000"/>
                <w:lang w:val="en-GB" w:eastAsia="nl-NL"/>
              </w:rPr>
              <w:t>tritium gas is lighter than air and</w:t>
            </w:r>
            <w:r w:rsidR="002270D3">
              <w:rPr>
                <w:color w:val="000000"/>
                <w:lang w:val="en-GB" w:eastAsia="nl-NL"/>
              </w:rPr>
              <w:t>,</w:t>
            </w:r>
            <w:r w:rsidR="000919FF">
              <w:rPr>
                <w:color w:val="000000"/>
                <w:lang w:val="en-GB" w:eastAsia="nl-NL"/>
              </w:rPr>
              <w:t xml:space="preserve"> therefore, when the glass tube containing it breaks, </w:t>
            </w:r>
            <w:r w:rsidR="002270D3">
              <w:rPr>
                <w:color w:val="000000"/>
                <w:lang w:val="en-GB" w:eastAsia="nl-NL"/>
              </w:rPr>
              <w:t>the gas</w:t>
            </w:r>
            <w:r w:rsidR="000919FF">
              <w:rPr>
                <w:color w:val="000000"/>
                <w:lang w:val="en-GB" w:eastAsia="nl-NL"/>
              </w:rPr>
              <w:t xml:space="preserve"> moves upwards and can be inhaled. T</w:t>
            </w:r>
            <w:r w:rsidRPr="00213D0B">
              <w:rPr>
                <w:color w:val="000000"/>
                <w:lang w:val="en-GB" w:eastAsia="nl-NL"/>
              </w:rPr>
              <w:t xml:space="preserve">he prisoner </w:t>
            </w:r>
            <w:r w:rsidR="002270D3">
              <w:rPr>
                <w:color w:val="000000"/>
                <w:lang w:val="en-GB" w:eastAsia="nl-NL"/>
              </w:rPr>
              <w:t>could</w:t>
            </w:r>
            <w:r w:rsidRPr="00213D0B">
              <w:rPr>
                <w:color w:val="000000"/>
                <w:lang w:val="en-GB" w:eastAsia="nl-NL"/>
              </w:rPr>
              <w:t xml:space="preserve"> </w:t>
            </w:r>
            <w:r w:rsidR="00992970">
              <w:rPr>
                <w:color w:val="000000"/>
                <w:lang w:val="en-GB" w:eastAsia="nl-NL"/>
              </w:rPr>
              <w:t>be at risk of internal contamination caused by</w:t>
            </w:r>
            <w:r w:rsidRPr="00213D0B">
              <w:rPr>
                <w:color w:val="000000"/>
                <w:lang w:val="en-GB" w:eastAsia="nl-NL"/>
              </w:rPr>
              <w:t xml:space="preserve"> </w:t>
            </w:r>
            <w:r>
              <w:rPr>
                <w:color w:val="000000"/>
                <w:lang w:val="en-GB" w:eastAsia="nl-NL"/>
              </w:rPr>
              <w:sym w:font="Symbol" w:char="F062"/>
            </w:r>
            <w:r w:rsidRPr="00213D0B">
              <w:rPr>
                <w:color w:val="000000"/>
                <w:lang w:val="en-GB" w:eastAsia="nl-NL"/>
              </w:rPr>
              <w:t xml:space="preserve"> radiation </w:t>
            </w:r>
            <w:r w:rsidR="002270D3">
              <w:rPr>
                <w:color w:val="000000"/>
                <w:lang w:val="en-GB" w:eastAsia="nl-NL"/>
              </w:rPr>
              <w:t xml:space="preserve">because </w:t>
            </w:r>
            <w:r w:rsidRPr="00213D0B">
              <w:rPr>
                <w:color w:val="000000"/>
                <w:lang w:val="en-GB" w:eastAsia="nl-NL"/>
              </w:rPr>
              <w:t xml:space="preserve">when he broke the light bulbs </w:t>
            </w:r>
            <w:r w:rsidR="002270D3">
              <w:rPr>
                <w:color w:val="000000"/>
                <w:lang w:val="en-GB" w:eastAsia="nl-NL"/>
              </w:rPr>
              <w:t xml:space="preserve">he </w:t>
            </w:r>
            <w:r w:rsidRPr="00213D0B">
              <w:rPr>
                <w:color w:val="000000"/>
                <w:lang w:val="en-GB" w:eastAsia="nl-NL"/>
              </w:rPr>
              <w:t xml:space="preserve">might have inhaled or swallowed </w:t>
            </w:r>
            <w:r w:rsidR="00817C04">
              <w:rPr>
                <w:color w:val="000000"/>
                <w:lang w:val="en-GB" w:eastAsia="nl-NL"/>
              </w:rPr>
              <w:t>tritium gas</w:t>
            </w:r>
            <w:r w:rsidRPr="00213D0B">
              <w:rPr>
                <w:color w:val="000000"/>
                <w:lang w:val="en-GB" w:eastAsia="nl-NL"/>
              </w:rPr>
              <w:t xml:space="preserve"> </w:t>
            </w:r>
            <w:r w:rsidR="002270D3">
              <w:rPr>
                <w:color w:val="000000"/>
                <w:lang w:val="en-GB" w:eastAsia="nl-NL"/>
              </w:rPr>
              <w:t>as</w:t>
            </w:r>
            <w:r w:rsidRPr="00213D0B">
              <w:rPr>
                <w:color w:val="000000"/>
                <w:lang w:val="en-GB" w:eastAsia="nl-NL"/>
              </w:rPr>
              <w:t xml:space="preserve"> he was unaware of </w:t>
            </w:r>
            <w:r w:rsidR="00D476A5">
              <w:rPr>
                <w:color w:val="000000"/>
                <w:lang w:val="en-GB" w:eastAsia="nl-NL"/>
              </w:rPr>
              <w:t>its</w:t>
            </w:r>
            <w:r w:rsidRPr="00213D0B">
              <w:rPr>
                <w:color w:val="000000"/>
                <w:lang w:val="en-GB" w:eastAsia="nl-NL"/>
              </w:rPr>
              <w:t xml:space="preserve"> radioactive nature and did not take any precaution.</w:t>
            </w:r>
          </w:p>
          <w:p w14:paraId="10CBBCF1" w14:textId="77777777" w:rsidR="00337C57" w:rsidRPr="00337C57" w:rsidRDefault="00337C57" w:rsidP="00337C57">
            <w:pPr>
              <w:jc w:val="both"/>
              <w:rPr>
                <w:color w:val="000000"/>
                <w:lang w:val="en-US" w:eastAsia="nl-NL"/>
              </w:rPr>
            </w:pPr>
            <w:r w:rsidRPr="00337C57">
              <w:rPr>
                <w:color w:val="000000"/>
                <w:u w:val="single"/>
                <w:lang w:val="en-US" w:eastAsia="nl-NL"/>
              </w:rPr>
              <w:lastRenderedPageBreak/>
              <w:t xml:space="preserve">The trainer should inform the trainees that conventional triage methodology is applied in this scenario. However, </w:t>
            </w:r>
            <w:r w:rsidRPr="00337C57">
              <w:rPr>
                <w:color w:val="000000"/>
                <w:u w:val="single"/>
                <w:lang w:val="en-GB" w:eastAsia="nl-NL"/>
              </w:rPr>
              <w:t xml:space="preserve">when the number of victims is low, such as in this case, FRs would treat each victim immediately without a real need for triage. </w:t>
            </w:r>
            <w:r w:rsidRPr="00337C57">
              <w:rPr>
                <w:color w:val="000000"/>
                <w:u w:val="single"/>
                <w:lang w:val="en-US" w:eastAsia="nl-NL"/>
              </w:rPr>
              <w:t>Therefore, conventional triage is part of this scenario discussion for the sole purpose of exercising and reviewing triage methodologies.</w:t>
            </w:r>
          </w:p>
          <w:p w14:paraId="7561FB11" w14:textId="2C4DCBC7" w:rsidR="00382100" w:rsidRDefault="00E6497C" w:rsidP="003E3605">
            <w:pPr>
              <w:jc w:val="both"/>
              <w:rPr>
                <w:color w:val="000000"/>
                <w:lang w:val="en-GB" w:eastAsia="nl-NL"/>
              </w:rPr>
            </w:pPr>
            <w:r>
              <w:rPr>
                <w:color w:val="000000"/>
                <w:lang w:val="en-GB" w:eastAsia="nl-NL"/>
              </w:rPr>
              <w:t>D</w:t>
            </w:r>
            <w:r w:rsidRPr="00E6497C">
              <w:rPr>
                <w:color w:val="000000"/>
                <w:lang w:val="en-GB" w:eastAsia="nl-NL"/>
              </w:rPr>
              <w:t xml:space="preserve">econtamination is not needed </w:t>
            </w:r>
            <w:r>
              <w:rPr>
                <w:color w:val="000000"/>
                <w:lang w:val="en-GB" w:eastAsia="nl-NL"/>
              </w:rPr>
              <w:t>as v</w:t>
            </w:r>
            <w:r w:rsidR="00382100" w:rsidRPr="00382100">
              <w:rPr>
                <w:color w:val="000000"/>
                <w:lang w:val="en-GB" w:eastAsia="nl-NL"/>
              </w:rPr>
              <w:t xml:space="preserve">entilation of the exposed </w:t>
            </w:r>
            <w:r w:rsidR="00382100">
              <w:rPr>
                <w:color w:val="000000"/>
                <w:lang w:val="en-GB" w:eastAsia="nl-NL"/>
              </w:rPr>
              <w:t xml:space="preserve">subjects, i.e. </w:t>
            </w:r>
            <w:r w:rsidR="00382100" w:rsidRPr="00382100">
              <w:rPr>
                <w:color w:val="000000"/>
                <w:lang w:val="en-GB" w:eastAsia="nl-NL"/>
              </w:rPr>
              <w:t>moving</w:t>
            </w:r>
            <w:r w:rsidR="00382100">
              <w:rPr>
                <w:color w:val="000000"/>
                <w:lang w:val="en-GB" w:eastAsia="nl-NL"/>
              </w:rPr>
              <w:t xml:space="preserve"> them</w:t>
            </w:r>
            <w:r w:rsidR="00382100" w:rsidRPr="00382100">
              <w:rPr>
                <w:color w:val="000000"/>
                <w:lang w:val="en-GB" w:eastAsia="nl-NL"/>
              </w:rPr>
              <w:t xml:space="preserve"> to an outside air location</w:t>
            </w:r>
            <w:r w:rsidR="00382100">
              <w:rPr>
                <w:color w:val="000000"/>
                <w:lang w:val="en-GB" w:eastAsia="nl-NL"/>
              </w:rPr>
              <w:t>,</w:t>
            </w:r>
            <w:r w:rsidR="00382100" w:rsidRPr="00382100">
              <w:rPr>
                <w:color w:val="000000"/>
                <w:lang w:val="en-GB" w:eastAsia="nl-NL"/>
              </w:rPr>
              <w:t xml:space="preserve"> and ventilation of the cell are the only useful things </w:t>
            </w:r>
            <w:r w:rsidR="00382100">
              <w:rPr>
                <w:color w:val="000000"/>
                <w:lang w:val="en-GB" w:eastAsia="nl-NL"/>
              </w:rPr>
              <w:t>that can be done in this situation</w:t>
            </w:r>
            <w:r w:rsidR="00382100" w:rsidRPr="00382100">
              <w:rPr>
                <w:color w:val="000000"/>
                <w:lang w:val="en-GB" w:eastAsia="nl-NL"/>
              </w:rPr>
              <w:t>.</w:t>
            </w:r>
            <w:r w:rsidR="00382100">
              <w:rPr>
                <w:color w:val="000000"/>
                <w:lang w:val="en-GB" w:eastAsia="nl-NL"/>
              </w:rPr>
              <w:t xml:space="preserve"> </w:t>
            </w:r>
            <w:r w:rsidR="006A6041">
              <w:rPr>
                <w:color w:val="000000"/>
                <w:lang w:val="en-GB" w:eastAsia="nl-NL"/>
              </w:rPr>
              <w:t>Although, according to radiation protection law, t</w:t>
            </w:r>
            <w:r w:rsidR="00382100" w:rsidRPr="00382100">
              <w:rPr>
                <w:color w:val="000000"/>
                <w:lang w:val="en-GB" w:eastAsia="nl-NL"/>
              </w:rPr>
              <w:t xml:space="preserve">he received dose from such an event cannot be discarded </w:t>
            </w:r>
            <w:r w:rsidR="006A6041">
              <w:rPr>
                <w:color w:val="000000"/>
                <w:lang w:val="en-GB" w:eastAsia="nl-NL"/>
              </w:rPr>
              <w:t xml:space="preserve">as irrelevant, </w:t>
            </w:r>
            <w:r w:rsidR="00382100" w:rsidRPr="00382100">
              <w:rPr>
                <w:color w:val="000000"/>
                <w:lang w:val="en-GB" w:eastAsia="nl-NL"/>
              </w:rPr>
              <w:t xml:space="preserve">the exposure itself </w:t>
            </w:r>
            <w:r w:rsidR="00FD1B21">
              <w:rPr>
                <w:color w:val="000000"/>
                <w:lang w:val="en-GB" w:eastAsia="nl-NL"/>
              </w:rPr>
              <w:t xml:space="preserve">normally </w:t>
            </w:r>
            <w:r w:rsidR="00382100" w:rsidRPr="00382100">
              <w:rPr>
                <w:color w:val="000000"/>
                <w:lang w:val="en-GB" w:eastAsia="nl-NL"/>
              </w:rPr>
              <w:t>does not pose a serious health risk.</w:t>
            </w:r>
          </w:p>
          <w:p w14:paraId="36A16A99" w14:textId="1D84DAD0" w:rsidR="00CB5392" w:rsidRDefault="009F09FC" w:rsidP="003E3605">
            <w:pPr>
              <w:jc w:val="both"/>
              <w:rPr>
                <w:color w:val="000000"/>
                <w:lang w:val="en-GB" w:eastAsia="nl-NL"/>
              </w:rPr>
            </w:pPr>
            <w:r>
              <w:rPr>
                <w:color w:val="000000"/>
                <w:lang w:val="en-GB" w:eastAsia="nl-NL"/>
              </w:rPr>
              <w:t>This scenario may also be used to consider the ethical aspects of dealing with a potentially contaminated person who suddenly become</w:t>
            </w:r>
            <w:r w:rsidR="00806E88">
              <w:rPr>
                <w:color w:val="000000"/>
                <w:lang w:val="en-GB" w:eastAsia="nl-NL"/>
              </w:rPr>
              <w:t>s</w:t>
            </w:r>
            <w:r>
              <w:rPr>
                <w:color w:val="000000"/>
                <w:lang w:val="en-GB" w:eastAsia="nl-NL"/>
              </w:rPr>
              <w:t xml:space="preserve"> violent or dangerous towards him/herself of the others</w:t>
            </w:r>
            <w:r w:rsidR="009B7573">
              <w:rPr>
                <w:color w:val="000000"/>
                <w:lang w:val="en-GB" w:eastAsia="nl-NL"/>
              </w:rPr>
              <w:t xml:space="preserve">, especially in the presence of a cell mate. </w:t>
            </w:r>
            <w:r>
              <w:rPr>
                <w:color w:val="000000"/>
                <w:lang w:val="en-GB" w:eastAsia="nl-NL"/>
              </w:rPr>
              <w:t>It might be worth consider</w:t>
            </w:r>
            <w:r w:rsidR="007A44E4">
              <w:rPr>
                <w:color w:val="000000"/>
                <w:lang w:val="en-GB" w:eastAsia="nl-NL"/>
              </w:rPr>
              <w:t>ing</w:t>
            </w:r>
            <w:r>
              <w:rPr>
                <w:color w:val="000000"/>
                <w:lang w:val="en-GB" w:eastAsia="nl-NL"/>
              </w:rPr>
              <w:t xml:space="preserve"> the moral dilemma introduced in the scenario and discuss about it with the trainees.</w:t>
            </w:r>
            <w:r w:rsidR="009B7573">
              <w:rPr>
                <w:color w:val="000000"/>
                <w:lang w:val="en-GB" w:eastAsia="nl-NL"/>
              </w:rPr>
              <w:t xml:space="preserve"> </w:t>
            </w:r>
          </w:p>
          <w:p w14:paraId="0F4B3028" w14:textId="3F8F4F8F" w:rsidR="00CB5392" w:rsidRDefault="00E6497C" w:rsidP="003E3605">
            <w:pPr>
              <w:jc w:val="both"/>
              <w:rPr>
                <w:color w:val="000000"/>
                <w:lang w:val="en-GB" w:eastAsia="nl-NL"/>
              </w:rPr>
            </w:pPr>
            <w:r w:rsidRPr="00E6497C">
              <w:rPr>
                <w:color w:val="000000"/>
                <w:u w:val="single"/>
                <w:lang w:val="en-GB" w:eastAsia="nl-NL"/>
              </w:rPr>
              <w:t>Note that in this scenario there might not be a need for forensic investigation</w:t>
            </w:r>
            <w:r w:rsidRPr="00E6497C">
              <w:rPr>
                <w:color w:val="000000"/>
                <w:lang w:val="en-GB" w:eastAsia="nl-NL"/>
              </w:rPr>
              <w:t xml:space="preserve"> as the evolution of the situation is clear and decontamination is not needed as ventilation is the only useful thing that can be done. However, it could be worth to investigate if </w:t>
            </w:r>
            <w:r>
              <w:rPr>
                <w:color w:val="000000"/>
                <w:lang w:val="en-GB" w:eastAsia="nl-NL"/>
              </w:rPr>
              <w:t>there</w:t>
            </w:r>
            <w:r w:rsidRPr="00E6497C">
              <w:rPr>
                <w:color w:val="000000"/>
                <w:lang w:val="en-GB" w:eastAsia="nl-NL"/>
              </w:rPr>
              <w:t xml:space="preserve"> are hidden reasons behind the theft of the lamps. The decision to include this section of the scenario is left to the trainer, based on the trainees’ background.</w:t>
            </w:r>
          </w:p>
          <w:p w14:paraId="77EBF89D" w14:textId="77777777" w:rsidR="00E6497C" w:rsidRDefault="00E6497C" w:rsidP="003E3605">
            <w:pPr>
              <w:jc w:val="both"/>
              <w:rPr>
                <w:color w:val="000000"/>
                <w:lang w:val="en-GB" w:eastAsia="nl-NL"/>
              </w:rPr>
            </w:pPr>
          </w:p>
          <w:p w14:paraId="66D3D9D4" w14:textId="573472C4" w:rsidR="008B51EF" w:rsidRDefault="008B51EF" w:rsidP="003E3605">
            <w:pPr>
              <w:jc w:val="both"/>
              <w:rPr>
                <w:color w:val="000000"/>
                <w:lang w:val="en-GB" w:eastAsia="nl-NL"/>
              </w:rPr>
            </w:pPr>
            <w:r>
              <w:rPr>
                <w:color w:val="000000"/>
                <w:lang w:val="en-GB" w:eastAsia="nl-NL"/>
              </w:rPr>
              <w:t>Sources:</w:t>
            </w:r>
          </w:p>
          <w:p w14:paraId="4B39DA67" w14:textId="77777777" w:rsidR="000864FE" w:rsidRPr="000864FE" w:rsidRDefault="000864FE" w:rsidP="003E3605">
            <w:pPr>
              <w:jc w:val="both"/>
              <w:rPr>
                <w:color w:val="000000"/>
                <w:lang w:val="en-GB" w:eastAsia="nl-NL"/>
              </w:rPr>
            </w:pPr>
            <w:r w:rsidRPr="000864FE">
              <w:rPr>
                <w:color w:val="000000"/>
                <w:lang w:val="en-GB" w:eastAsia="nl-NL"/>
              </w:rPr>
              <w:t>https://www.nti.org/analysis/articles/cns-global-incidents-and-trafficking-database</w:t>
            </w:r>
          </w:p>
          <w:p w14:paraId="24887513" w14:textId="3220FDC5" w:rsidR="00213D0B" w:rsidRDefault="00000000" w:rsidP="003E3605">
            <w:pPr>
              <w:jc w:val="both"/>
              <w:rPr>
                <w:color w:val="000000"/>
                <w:lang w:val="en-GB" w:eastAsia="nl-NL"/>
              </w:rPr>
            </w:pPr>
            <w:hyperlink r:id="rId13" w:history="1">
              <w:r w:rsidR="009B53DA" w:rsidRPr="00FF7C26">
                <w:rPr>
                  <w:rStyle w:val="Hyperlink"/>
                  <w:lang w:val="en-GB" w:eastAsia="nl-NL"/>
                </w:rPr>
                <w:t>https://www.epa.gov/radtown/tritium-exit-signs</w:t>
              </w:r>
            </w:hyperlink>
          </w:p>
          <w:p w14:paraId="68272323" w14:textId="02DB7498" w:rsidR="009B53DA" w:rsidRPr="00F77EF1" w:rsidRDefault="009B53DA" w:rsidP="009B53DA">
            <w:pPr>
              <w:jc w:val="both"/>
              <w:rPr>
                <w:color w:val="000000"/>
                <w:lang w:val="en-GB" w:eastAsia="nl-NL"/>
              </w:rPr>
            </w:pPr>
            <w:r w:rsidRPr="009B53DA">
              <w:rPr>
                <w:color w:val="000000"/>
                <w:lang w:val="en-GB" w:eastAsia="nl-NL"/>
              </w:rPr>
              <w:t xml:space="preserve">The Medical Basis for Radiation-Accident Preparedness - The clinical care of victims. Proceedings of the Fourth International REAC/TS Conference on the medical basis for radiation-accident preparedness - </w:t>
            </w:r>
            <w:r>
              <w:rPr>
                <w:color w:val="000000"/>
                <w:lang w:val="en-GB" w:eastAsia="nl-NL"/>
              </w:rPr>
              <w:t>M</w:t>
            </w:r>
            <w:r w:rsidRPr="009B53DA">
              <w:rPr>
                <w:color w:val="000000"/>
                <w:lang w:val="en-GB" w:eastAsia="nl-NL"/>
              </w:rPr>
              <w:t>arch 2001, Orlando, Florida. Ricks RC, Berger ME,</w:t>
            </w:r>
            <w:r>
              <w:rPr>
                <w:color w:val="000000"/>
                <w:lang w:val="en-GB" w:eastAsia="nl-NL"/>
              </w:rPr>
              <w:t xml:space="preserve"> </w:t>
            </w:r>
            <w:r w:rsidRPr="009B53DA">
              <w:rPr>
                <w:color w:val="000000"/>
                <w:lang w:val="en-GB" w:eastAsia="nl-NL"/>
              </w:rPr>
              <w:t>O'Hara FM Jr. The Parthenon Publishing Group, USA, 2002 'Update on the Treatment</w:t>
            </w:r>
            <w:r>
              <w:rPr>
                <w:color w:val="000000"/>
                <w:lang w:val="en-GB" w:eastAsia="nl-NL"/>
              </w:rPr>
              <w:t xml:space="preserve"> </w:t>
            </w:r>
            <w:r w:rsidRPr="009B53DA">
              <w:rPr>
                <w:color w:val="000000"/>
                <w:lang w:val="en-GB" w:eastAsia="nl-NL"/>
              </w:rPr>
              <w:t>of Internal Contamination', Goans RE., 202-204.</w:t>
            </w:r>
          </w:p>
        </w:tc>
      </w:tr>
      <w:tr w:rsidR="003B4C92" w:rsidRPr="00F51E91" w14:paraId="248AD648" w14:textId="77777777" w:rsidTr="003E360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4956CE18"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5F6F27">
              <w:rPr>
                <w:b/>
                <w:bCs/>
                <w:lang w:val="en-GB"/>
              </w:rPr>
              <w:t xml:space="preserve">FB, </w:t>
            </w:r>
            <w:r w:rsidR="00576336">
              <w:rPr>
                <w:b/>
                <w:bCs/>
                <w:lang w:val="en-GB"/>
              </w:rPr>
              <w:t>(M)P, AS</w:t>
            </w:r>
            <w:r>
              <w:rPr>
                <w:b/>
                <w:bCs/>
                <w:lang w:val="en-GB"/>
              </w:rPr>
              <w:t xml:space="preserve">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0BDB3EB" w14:textId="77777777" w:rsidR="000A5D54" w:rsidRPr="0099143A" w:rsidRDefault="000A5D54" w:rsidP="000A5D54">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3E360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400C3003" w14:textId="2FC4081B" w:rsidR="00911FA3" w:rsidRPr="00F77EF1" w:rsidRDefault="0030594F" w:rsidP="00C816EA">
            <w:pPr>
              <w:rPr>
                <w:lang w:val="en-GB"/>
              </w:rPr>
            </w:pPr>
            <w:r>
              <w:rPr>
                <w:noProof/>
              </w:rPr>
              <w:drawing>
                <wp:inline distT="0" distB="0" distL="0" distR="0" wp14:anchorId="0E77B320" wp14:editId="69D0605A">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2880071" cy="1620000"/>
                          </a:xfrm>
                          <a:prstGeom prst="rect">
                            <a:avLst/>
                          </a:prstGeom>
                        </pic:spPr>
                      </pic:pic>
                    </a:graphicData>
                  </a:graphic>
                </wp:inline>
              </w:drawing>
            </w:r>
          </w:p>
        </w:tc>
      </w:tr>
      <w:tr w:rsidR="0030594F" w:rsidRPr="00247329" w14:paraId="70AC960C" w14:textId="77777777" w:rsidTr="003E360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30594F" w:rsidRDefault="0030594F" w:rsidP="0030594F">
            <w:pPr>
              <w:rPr>
                <w:b/>
                <w:color w:val="000000"/>
                <w:lang w:val="en-GB" w:eastAsia="nl-NL"/>
              </w:rPr>
            </w:pPr>
            <w:r>
              <w:rPr>
                <w:b/>
                <w:color w:val="000000"/>
                <w:lang w:val="en-GB" w:eastAsia="nl-NL"/>
              </w:rPr>
              <w:lastRenderedPageBreak/>
              <w:t>Application: Arrival on scene (Topic 5.1)</w:t>
            </w:r>
          </w:p>
          <w:p w14:paraId="1F786F75" w14:textId="37C43B82" w:rsidR="0030594F" w:rsidRPr="00F77EF1" w:rsidRDefault="0030594F" w:rsidP="0030594F">
            <w:pPr>
              <w:rPr>
                <w:b/>
                <w:color w:val="000000"/>
                <w:lang w:val="en-GB" w:eastAsia="nl-NL"/>
              </w:rPr>
            </w:pPr>
            <w:r>
              <w:rPr>
                <w:b/>
                <w:bCs/>
                <w:lang w:val="en-GB"/>
              </w:rPr>
              <w:t>Target audience: FB, (M)P, AS</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61C49FBA" w14:textId="77777777" w:rsidR="0030594F" w:rsidRPr="0099143A" w:rsidRDefault="0030594F" w:rsidP="0030594F">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4F3080E8" w:rsidR="0030594F" w:rsidRPr="00E57BA3" w:rsidRDefault="0030594F" w:rsidP="0030594F">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3E360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59CC96F1" w14:textId="30AEEB47" w:rsidR="00E57BA3" w:rsidRPr="00F77EF1" w:rsidRDefault="0030594F" w:rsidP="00C816EA">
            <w:pPr>
              <w:rPr>
                <w:lang w:val="en-GB"/>
              </w:rPr>
            </w:pPr>
            <w:r>
              <w:rPr>
                <w:noProof/>
              </w:rPr>
              <w:drawing>
                <wp:inline distT="0" distB="0" distL="0" distR="0" wp14:anchorId="4184C328" wp14:editId="77606540">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2880071" cy="1620000"/>
                          </a:xfrm>
                          <a:prstGeom prst="rect">
                            <a:avLst/>
                          </a:prstGeom>
                        </pic:spPr>
                      </pic:pic>
                    </a:graphicData>
                  </a:graphic>
                </wp:inline>
              </w:drawing>
            </w:r>
          </w:p>
        </w:tc>
      </w:tr>
      <w:tr w:rsidR="0030594F" w:rsidRPr="00F51E91" w14:paraId="5163FE65" w14:textId="77777777" w:rsidTr="00C95EB7">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36B0FF3A" w14:textId="77777777" w:rsidR="0030594F" w:rsidRDefault="0030594F" w:rsidP="0030594F">
            <w:pPr>
              <w:rPr>
                <w:b/>
                <w:bCs/>
                <w:lang w:val="en-GB"/>
              </w:rPr>
            </w:pPr>
            <w:r>
              <w:rPr>
                <w:b/>
                <w:bCs/>
                <w:lang w:val="en-GB"/>
              </w:rPr>
              <w:t xml:space="preserve">Application: Forensic awareness (topic 5.2) </w:t>
            </w:r>
          </w:p>
          <w:p w14:paraId="3F3C2EE2" w14:textId="77777777" w:rsidR="0030594F" w:rsidRDefault="0030594F" w:rsidP="0030594F">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3B98ADA4" w14:textId="77777777" w:rsidR="0030594F" w:rsidRPr="002F6204" w:rsidRDefault="0030594F" w:rsidP="0030594F">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02DF73A4" w14:textId="6B4A4331" w:rsidR="0030594F" w:rsidRDefault="0030594F" w:rsidP="0030594F">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30594F" w:rsidRPr="00F77EF1" w14:paraId="27CB6FCB" w14:textId="77777777" w:rsidTr="00C95EB7">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04233BCB" w14:textId="77777777" w:rsidR="0030594F" w:rsidRDefault="0030594F" w:rsidP="00C95EB7">
            <w:pPr>
              <w:rPr>
                <w:b/>
                <w:bCs/>
                <w:lang w:val="en-GB"/>
              </w:rPr>
            </w:pPr>
            <w:r>
              <w:rPr>
                <w:b/>
                <w:bCs/>
                <w:lang w:val="en-GB"/>
              </w:rPr>
              <w:t xml:space="preserve">Example: </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56B98FB8" w14:textId="1EFF9920" w:rsidR="0030594F" w:rsidRPr="00E57BA3" w:rsidRDefault="0030594F" w:rsidP="00C95EB7">
            <w:pPr>
              <w:rPr>
                <w:b/>
                <w:bCs/>
                <w:noProof/>
                <w:lang w:val="en-GB"/>
              </w:rPr>
            </w:pPr>
            <w:r>
              <w:rPr>
                <w:noProof/>
              </w:rPr>
              <w:drawing>
                <wp:inline distT="0" distB="0" distL="0" distR="0" wp14:anchorId="4EA216DF" wp14:editId="647D6FCD">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2880071" cy="1620000"/>
                          </a:xfrm>
                          <a:prstGeom prst="rect">
                            <a:avLst/>
                          </a:prstGeom>
                        </pic:spPr>
                      </pic:pic>
                    </a:graphicData>
                  </a:graphic>
                </wp:inline>
              </w:drawing>
            </w:r>
          </w:p>
        </w:tc>
      </w:tr>
      <w:tr w:rsidR="0030594F" w:rsidRPr="00F51E91" w14:paraId="38DFB384" w14:textId="77777777" w:rsidTr="003E3605">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755B8DC0" w:rsidR="0030594F" w:rsidRDefault="0030594F" w:rsidP="0030594F">
            <w:pPr>
              <w:rPr>
                <w:b/>
                <w:bCs/>
                <w:lang w:val="en-GB"/>
              </w:rPr>
            </w:pPr>
            <w:r>
              <w:rPr>
                <w:b/>
                <w:bCs/>
                <w:lang w:val="en-GB"/>
              </w:rPr>
              <w:t>Application: medical treatment and triage (topic 5.6)</w:t>
            </w:r>
          </w:p>
          <w:p w14:paraId="20287890" w14:textId="151C6823" w:rsidR="0030594F" w:rsidRDefault="0030594F" w:rsidP="0030594F">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5D524D36" w14:textId="77777777" w:rsidR="0030594F" w:rsidRPr="002F6204" w:rsidRDefault="0030594F" w:rsidP="0030594F">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3968F865" w:rsidR="0030594F" w:rsidRPr="0030594F" w:rsidRDefault="0030594F" w:rsidP="0030594F">
            <w:pPr>
              <w:rPr>
                <w:b/>
                <w:bCs/>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3E3605">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lastRenderedPageBreak/>
              <w:t xml:space="preserve">Example: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338084C8" w14:textId="71DA5B83" w:rsidR="001E40A4" w:rsidRDefault="0030594F" w:rsidP="00C816EA">
            <w:pPr>
              <w:rPr>
                <w:noProof/>
                <w:lang w:val="en-GB"/>
              </w:rPr>
            </w:pPr>
            <w:r>
              <w:rPr>
                <w:noProof/>
              </w:rPr>
              <w:drawing>
                <wp:inline distT="0" distB="0" distL="0" distR="0" wp14:anchorId="60F595F7" wp14:editId="33447997">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2880071" cy="1620000"/>
                          </a:xfrm>
                          <a:prstGeom prst="rect">
                            <a:avLst/>
                          </a:prstGeom>
                        </pic:spPr>
                      </pic:pic>
                    </a:graphicData>
                  </a:graphic>
                </wp:inline>
              </w:drawing>
            </w:r>
          </w:p>
        </w:tc>
      </w:tr>
      <w:tr w:rsidR="0030594F" w:rsidRPr="00F51E91" w14:paraId="2B3D1AA7" w14:textId="77777777" w:rsidTr="003E360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30594F" w:rsidRDefault="0030594F" w:rsidP="0030594F">
            <w:pPr>
              <w:rPr>
                <w:b/>
                <w:bCs/>
                <w:lang w:val="en-GB"/>
              </w:rPr>
            </w:pPr>
            <w:r>
              <w:rPr>
                <w:b/>
                <w:bCs/>
                <w:lang w:val="en-GB"/>
              </w:rPr>
              <w:t xml:space="preserve">Application: Alarm Protocol (topic 6.1) </w:t>
            </w:r>
          </w:p>
          <w:p w14:paraId="56000145" w14:textId="16C71D5E" w:rsidR="0030594F" w:rsidRDefault="0030594F" w:rsidP="0030594F">
            <w:pPr>
              <w:rPr>
                <w:b/>
                <w:bCs/>
                <w:lang w:val="en-GB"/>
              </w:rPr>
            </w:pPr>
            <w:r>
              <w:rPr>
                <w:b/>
                <w:bCs/>
                <w:lang w:val="en-GB"/>
              </w:rPr>
              <w:t>Target audience: DO</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2F8EE2B2" w14:textId="77777777" w:rsidR="0030594F" w:rsidRPr="002F6204" w:rsidRDefault="0030594F" w:rsidP="0030594F">
            <w:pPr>
              <w:rPr>
                <w:b/>
                <w:bCs/>
                <w:lang w:val="en-GB"/>
              </w:rPr>
            </w:pPr>
            <w:r w:rsidRPr="002F6204">
              <w:rPr>
                <w:b/>
                <w:bCs/>
                <w:lang w:val="en-US"/>
              </w:rPr>
              <w:t xml:space="preserve">Learning objective: </w:t>
            </w:r>
            <w:r w:rsidRPr="002F6204">
              <w:rPr>
                <w:lang w:val="en-US"/>
              </w:rPr>
              <w:t xml:space="preserve">To </w:t>
            </w:r>
            <w:r w:rsidRPr="008A455E">
              <w:rPr>
                <w:u w:val="single"/>
                <w:lang w:val="en-US"/>
              </w:rPr>
              <w:t xml:space="preserve">differentiate </w:t>
            </w:r>
            <w:r w:rsidRPr="002F6204">
              <w:rPr>
                <w:lang w:val="en-US"/>
              </w:rPr>
              <w:t xml:space="preserve">a possible CBRN incident (from normal incident) and to </w:t>
            </w:r>
            <w:r w:rsidRPr="008A455E">
              <w:rPr>
                <w:u w:val="single"/>
                <w:lang w:val="en-US"/>
              </w:rPr>
              <w:t>carry out</w:t>
            </w:r>
            <w:r w:rsidRPr="002F6204">
              <w:rPr>
                <w:lang w:val="en-US"/>
              </w:rPr>
              <w:t xml:space="preserve"> appropriate procedures &amp; protocols.</w:t>
            </w:r>
          </w:p>
          <w:p w14:paraId="593D99AB" w14:textId="179B9471" w:rsidR="0030594F" w:rsidRPr="00FF0A93" w:rsidRDefault="0030594F" w:rsidP="0030594F">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3E3605">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047CA17B" w14:textId="17B18E06" w:rsidR="0038612B" w:rsidRPr="00E57BA3" w:rsidRDefault="0030594F" w:rsidP="00C816EA">
            <w:pPr>
              <w:rPr>
                <w:b/>
                <w:bCs/>
                <w:lang w:val="en-GB"/>
              </w:rPr>
            </w:pPr>
            <w:r>
              <w:rPr>
                <w:noProof/>
              </w:rPr>
              <w:drawing>
                <wp:inline distT="0" distB="0" distL="0" distR="0" wp14:anchorId="11A22FA9" wp14:editId="161D571E">
                  <wp:extent cx="2880071" cy="1620000"/>
                  <wp:effectExtent l="0" t="0" r="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4"/>
      <w:headerReference w:type="first" r:id="rId25"/>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320435" w14:textId="77777777" w:rsidR="001002ED" w:rsidRDefault="001002ED" w:rsidP="001B5A51">
      <w:pPr>
        <w:spacing w:after="0" w:line="240" w:lineRule="auto"/>
      </w:pPr>
      <w:r>
        <w:separator/>
      </w:r>
    </w:p>
  </w:endnote>
  <w:endnote w:type="continuationSeparator" w:id="0">
    <w:p w14:paraId="0BB936D7" w14:textId="77777777" w:rsidR="001002ED" w:rsidRDefault="001002ED"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BE1B5" w14:textId="77777777" w:rsidR="001002ED" w:rsidRDefault="001002ED" w:rsidP="001B5A51">
      <w:pPr>
        <w:spacing w:after="0" w:line="240" w:lineRule="auto"/>
      </w:pPr>
      <w:r>
        <w:separator/>
      </w:r>
    </w:p>
  </w:footnote>
  <w:footnote w:type="continuationSeparator" w:id="0">
    <w:p w14:paraId="31972822" w14:textId="77777777" w:rsidR="001002ED" w:rsidRDefault="001002ED"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10D83DB2"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F9521B">
      <w:rPr>
        <w:rFonts w:ascii="Calibri" w:eastAsia="Times New Roman" w:hAnsi="Calibri" w:cs="Times New Roman"/>
        <w:caps/>
        <w:smallCaps/>
        <w:noProof/>
        <w:sz w:val="18"/>
        <w:szCs w:val="20"/>
        <w:lang w:eastAsia="fr-FR"/>
      </w:rPr>
      <w:t>03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938685236">
    <w:abstractNumId w:val="15"/>
  </w:num>
  <w:num w:numId="2" w16cid:durableId="1092973589">
    <w:abstractNumId w:val="12"/>
  </w:num>
  <w:num w:numId="3" w16cid:durableId="2055540518">
    <w:abstractNumId w:val="13"/>
  </w:num>
  <w:num w:numId="4" w16cid:durableId="1953853231">
    <w:abstractNumId w:val="14"/>
  </w:num>
  <w:num w:numId="5" w16cid:durableId="666638567">
    <w:abstractNumId w:val="2"/>
  </w:num>
  <w:num w:numId="6" w16cid:durableId="1144464457">
    <w:abstractNumId w:val="3"/>
  </w:num>
  <w:num w:numId="7" w16cid:durableId="884101135">
    <w:abstractNumId w:val="8"/>
  </w:num>
  <w:num w:numId="8" w16cid:durableId="1542473559">
    <w:abstractNumId w:val="1"/>
  </w:num>
  <w:num w:numId="9" w16cid:durableId="1035428827">
    <w:abstractNumId w:val="0"/>
  </w:num>
  <w:num w:numId="10" w16cid:durableId="631709754">
    <w:abstractNumId w:val="11"/>
  </w:num>
  <w:num w:numId="11" w16cid:durableId="2070810733">
    <w:abstractNumId w:val="10"/>
  </w:num>
  <w:num w:numId="12" w16cid:durableId="1089740521">
    <w:abstractNumId w:val="4"/>
  </w:num>
  <w:num w:numId="13" w16cid:durableId="1027946887">
    <w:abstractNumId w:val="7"/>
  </w:num>
  <w:num w:numId="14" w16cid:durableId="1313483888">
    <w:abstractNumId w:val="16"/>
  </w:num>
  <w:num w:numId="15" w16cid:durableId="518858643">
    <w:abstractNumId w:val="9"/>
  </w:num>
  <w:num w:numId="16" w16cid:durableId="1707369356">
    <w:abstractNumId w:val="5"/>
  </w:num>
  <w:num w:numId="17" w16cid:durableId="55300693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175DA"/>
    <w:rsid w:val="00067702"/>
    <w:rsid w:val="000864FE"/>
    <w:rsid w:val="000919FF"/>
    <w:rsid w:val="000A5D54"/>
    <w:rsid w:val="000C4A20"/>
    <w:rsid w:val="000D223F"/>
    <w:rsid w:val="000D7223"/>
    <w:rsid w:val="001002ED"/>
    <w:rsid w:val="00111C14"/>
    <w:rsid w:val="00117447"/>
    <w:rsid w:val="001A04E2"/>
    <w:rsid w:val="001B5A51"/>
    <w:rsid w:val="001E40A4"/>
    <w:rsid w:val="0020318D"/>
    <w:rsid w:val="00212E6C"/>
    <w:rsid w:val="00213D0B"/>
    <w:rsid w:val="00215435"/>
    <w:rsid w:val="002166D6"/>
    <w:rsid w:val="002270D3"/>
    <w:rsid w:val="0023424F"/>
    <w:rsid w:val="00247329"/>
    <w:rsid w:val="00254406"/>
    <w:rsid w:val="002657FC"/>
    <w:rsid w:val="0027274D"/>
    <w:rsid w:val="00291B50"/>
    <w:rsid w:val="0029715E"/>
    <w:rsid w:val="002D2B1C"/>
    <w:rsid w:val="002E7685"/>
    <w:rsid w:val="00304306"/>
    <w:rsid w:val="0030594F"/>
    <w:rsid w:val="00337092"/>
    <w:rsid w:val="00337C57"/>
    <w:rsid w:val="00354F35"/>
    <w:rsid w:val="00382100"/>
    <w:rsid w:val="0038612B"/>
    <w:rsid w:val="003A4DD7"/>
    <w:rsid w:val="003B4C92"/>
    <w:rsid w:val="003C05EE"/>
    <w:rsid w:val="003D209E"/>
    <w:rsid w:val="003E3605"/>
    <w:rsid w:val="00453D83"/>
    <w:rsid w:val="00475F99"/>
    <w:rsid w:val="004A3520"/>
    <w:rsid w:val="004F44E9"/>
    <w:rsid w:val="0050579D"/>
    <w:rsid w:val="00547044"/>
    <w:rsid w:val="00576336"/>
    <w:rsid w:val="00596E52"/>
    <w:rsid w:val="005A21C3"/>
    <w:rsid w:val="005A71A0"/>
    <w:rsid w:val="005F4585"/>
    <w:rsid w:val="005F6F21"/>
    <w:rsid w:val="005F6F27"/>
    <w:rsid w:val="006025E5"/>
    <w:rsid w:val="006410A1"/>
    <w:rsid w:val="006672C6"/>
    <w:rsid w:val="006A6041"/>
    <w:rsid w:val="006C4B41"/>
    <w:rsid w:val="006D3C3E"/>
    <w:rsid w:val="006F36AB"/>
    <w:rsid w:val="007141E6"/>
    <w:rsid w:val="007209D2"/>
    <w:rsid w:val="0072772A"/>
    <w:rsid w:val="00760FBB"/>
    <w:rsid w:val="00764FCE"/>
    <w:rsid w:val="007A44E4"/>
    <w:rsid w:val="007B22F3"/>
    <w:rsid w:val="007B2A98"/>
    <w:rsid w:val="007D37FF"/>
    <w:rsid w:val="007E145D"/>
    <w:rsid w:val="007F0E22"/>
    <w:rsid w:val="00804CAA"/>
    <w:rsid w:val="00806E88"/>
    <w:rsid w:val="00817C04"/>
    <w:rsid w:val="0086170F"/>
    <w:rsid w:val="00864ECF"/>
    <w:rsid w:val="00881E67"/>
    <w:rsid w:val="008A3234"/>
    <w:rsid w:val="008A455E"/>
    <w:rsid w:val="008B51EF"/>
    <w:rsid w:val="008E30EE"/>
    <w:rsid w:val="008F12C3"/>
    <w:rsid w:val="008F33D3"/>
    <w:rsid w:val="00911FA3"/>
    <w:rsid w:val="00932A7E"/>
    <w:rsid w:val="00987E29"/>
    <w:rsid w:val="00992970"/>
    <w:rsid w:val="009A33D3"/>
    <w:rsid w:val="009B53DA"/>
    <w:rsid w:val="009B7573"/>
    <w:rsid w:val="009D43FB"/>
    <w:rsid w:val="009D6E40"/>
    <w:rsid w:val="009F09FC"/>
    <w:rsid w:val="00A12698"/>
    <w:rsid w:val="00A805F0"/>
    <w:rsid w:val="00A81306"/>
    <w:rsid w:val="00AE7D89"/>
    <w:rsid w:val="00AF0F85"/>
    <w:rsid w:val="00B15438"/>
    <w:rsid w:val="00B53726"/>
    <w:rsid w:val="00B76570"/>
    <w:rsid w:val="00B9451C"/>
    <w:rsid w:val="00BC7600"/>
    <w:rsid w:val="00BD387A"/>
    <w:rsid w:val="00BF2915"/>
    <w:rsid w:val="00BF6F7A"/>
    <w:rsid w:val="00C0231F"/>
    <w:rsid w:val="00C24BB0"/>
    <w:rsid w:val="00C43F40"/>
    <w:rsid w:val="00C601FD"/>
    <w:rsid w:val="00C62B85"/>
    <w:rsid w:val="00C816EA"/>
    <w:rsid w:val="00C85F07"/>
    <w:rsid w:val="00CB4307"/>
    <w:rsid w:val="00CB5392"/>
    <w:rsid w:val="00CD2397"/>
    <w:rsid w:val="00CD2EC6"/>
    <w:rsid w:val="00CF0CF3"/>
    <w:rsid w:val="00CF3E35"/>
    <w:rsid w:val="00D476A5"/>
    <w:rsid w:val="00D6238E"/>
    <w:rsid w:val="00D84497"/>
    <w:rsid w:val="00DB7B13"/>
    <w:rsid w:val="00E002C1"/>
    <w:rsid w:val="00E57BA3"/>
    <w:rsid w:val="00E6036D"/>
    <w:rsid w:val="00E6497C"/>
    <w:rsid w:val="00F162D1"/>
    <w:rsid w:val="00F27982"/>
    <w:rsid w:val="00F325EA"/>
    <w:rsid w:val="00F32F89"/>
    <w:rsid w:val="00F51E91"/>
    <w:rsid w:val="00F53797"/>
    <w:rsid w:val="00F77EF1"/>
    <w:rsid w:val="00F862E4"/>
    <w:rsid w:val="00F9521B"/>
    <w:rsid w:val="00F96A4B"/>
    <w:rsid w:val="00FC3E27"/>
    <w:rsid w:val="00FC4FD6"/>
    <w:rsid w:val="00FD092E"/>
    <w:rsid w:val="00FD1B21"/>
    <w:rsid w:val="00FF0A9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354F35"/>
    <w:pPr>
      <w:spacing w:after="0" w:line="240" w:lineRule="auto"/>
    </w:pPr>
  </w:style>
  <w:style w:type="character" w:styleId="UnresolvedMention">
    <w:name w:val="Unresolved Mention"/>
    <w:basedOn w:val="DefaultParagraphFont"/>
    <w:uiPriority w:val="99"/>
    <w:semiHidden/>
    <w:unhideWhenUsed/>
    <w:rsid w:val="009B53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667951300">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24370314">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815365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epa.gov/radtown/tritium-exit-signs" TargetMode="External"/><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sv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sv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4.svg"/><Relationship Id="rId23" Type="http://schemas.openxmlformats.org/officeDocument/2006/relationships/image" Target="media/image12.svg"/><Relationship Id="rId10" Type="http://schemas.openxmlformats.org/officeDocument/2006/relationships/endnotes" Target="endnotes.xml"/><Relationship Id="rId19" Type="http://schemas.openxmlformats.org/officeDocument/2006/relationships/image" Target="media/image8.sv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D8F3AEB-254E-499D-8BE9-BB87F40A6D71}">
  <ds:schemaRefs>
    <ds:schemaRef ds:uri="http://schemas.openxmlformats.org/officeDocument/2006/bibliography"/>
  </ds:schemaRefs>
</ds:datastoreItem>
</file>

<file path=customXml/itemProps2.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3.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4</Pages>
  <Words>960</Words>
  <Characters>5472</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2022-10-10T20:29:00Z</dcterms:created>
  <dcterms:modified xsi:type="dcterms:W3CDTF">2022-11-22T15:16:00Z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