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255ADF99" w:rsidR="002E7685" w:rsidRDefault="00547044" w:rsidP="005A21C3">
      <w:pPr>
        <w:pStyle w:val="Heading2"/>
        <w:rPr>
          <w:lang w:val="en-US"/>
        </w:rPr>
      </w:pPr>
      <w:bookmarkStart w:id="0" w:name="_Toc76643727"/>
      <w:r>
        <w:rPr>
          <w:lang w:val="en-US"/>
        </w:rPr>
        <w:t xml:space="preserve">Scenario </w:t>
      </w:r>
      <w:r w:rsidR="005E0604">
        <w:rPr>
          <w:lang w:val="en-US"/>
        </w:rPr>
        <w:t>10-C</w:t>
      </w:r>
      <w:r w:rsidR="008F12C3">
        <w:rPr>
          <w:lang w:val="en-US"/>
        </w:rPr>
        <w:t>:</w:t>
      </w:r>
      <w:r>
        <w:rPr>
          <w:lang w:val="en-US"/>
        </w:rPr>
        <w:t xml:space="preserve"> </w:t>
      </w:r>
      <w:bookmarkEnd w:id="0"/>
      <w:r w:rsidR="00DF4021">
        <w:rPr>
          <w:lang w:val="en-US"/>
        </w:rPr>
        <w:t>Accident at a starch plant</w:t>
      </w:r>
    </w:p>
    <w:tbl>
      <w:tblPr>
        <w:tblW w:w="9863" w:type="dxa"/>
        <w:tblInd w:w="55" w:type="dxa"/>
        <w:tblCellMar>
          <w:left w:w="70" w:type="dxa"/>
          <w:right w:w="70" w:type="dxa"/>
        </w:tblCellMar>
        <w:tblLook w:val="04A0" w:firstRow="1" w:lastRow="0" w:firstColumn="1" w:lastColumn="0" w:noHBand="0" w:noVBand="1"/>
      </w:tblPr>
      <w:tblGrid>
        <w:gridCol w:w="5039"/>
        <w:gridCol w:w="4824"/>
      </w:tblGrid>
      <w:tr w:rsidR="00F325EA" w:rsidRPr="0089275B" w14:paraId="62D53379" w14:textId="77777777" w:rsidTr="003D6555">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7C450EE3"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5E0604">
              <w:rPr>
                <w:b/>
                <w:bCs/>
                <w:color w:val="000000"/>
                <w:sz w:val="24"/>
                <w:lang w:val="en-GB" w:eastAsia="nl-NL"/>
              </w:rPr>
              <w:t>10-C</w:t>
            </w:r>
            <w:r w:rsidRPr="00F77EF1">
              <w:rPr>
                <w:b/>
                <w:bCs/>
                <w:color w:val="000000"/>
                <w:sz w:val="24"/>
                <w:lang w:val="en-GB" w:eastAsia="nl-NL"/>
              </w:rPr>
              <w:t xml:space="preserve">: </w:t>
            </w:r>
            <w:r w:rsidR="00DF4021">
              <w:rPr>
                <w:b/>
                <w:bCs/>
                <w:color w:val="000000"/>
                <w:sz w:val="24"/>
                <w:lang w:val="en-GB" w:eastAsia="nl-NL"/>
              </w:rPr>
              <w:t>Accident at a starch plant</w:t>
            </w:r>
          </w:p>
        </w:tc>
      </w:tr>
      <w:tr w:rsidR="00F325EA" w:rsidRPr="0089275B" w14:paraId="1DB48706" w14:textId="77777777" w:rsidTr="003D6555">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53112983"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D90D53">
              <w:rPr>
                <w:b/>
                <w:bCs/>
                <w:color w:val="000000"/>
                <w:sz w:val="24"/>
                <w:lang w:val="en-GB" w:eastAsia="nl-NL"/>
              </w:rPr>
              <w:t>moderate</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89275B" w14:paraId="1F603D35" w14:textId="77777777" w:rsidTr="003D6555">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1E0075AB"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D90D53">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2B73FA">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2B73FA">
              <w:rPr>
                <w:b/>
                <w:bCs/>
                <w:color w:val="000000"/>
                <w:sz w:val="24"/>
                <w:lang w:val="en-GB" w:eastAsia="nl-NL"/>
              </w:rPr>
              <w:t>6</w:t>
            </w:r>
            <w:r w:rsidR="00DF4021">
              <w:rPr>
                <w:b/>
                <w:bCs/>
                <w:color w:val="000000"/>
                <w:sz w:val="24"/>
                <w:lang w:val="en-GB" w:eastAsia="nl-NL"/>
              </w:rPr>
              <w:t>,</w:t>
            </w:r>
            <w:r w:rsidRPr="00F77EF1">
              <w:rPr>
                <w:b/>
                <w:bCs/>
                <w:color w:val="000000"/>
                <w:sz w:val="24"/>
                <w:lang w:val="en-GB" w:eastAsia="nl-NL"/>
              </w:rPr>
              <w:t xml:space="preserve"> </w:t>
            </w:r>
            <w:r w:rsidR="007E145D">
              <w:rPr>
                <w:b/>
                <w:bCs/>
                <w:color w:val="000000"/>
                <w:sz w:val="24"/>
                <w:lang w:val="en-GB" w:eastAsia="nl-NL"/>
              </w:rPr>
              <w:t>6</w:t>
            </w:r>
            <w:r w:rsidRPr="00F77EF1">
              <w:rPr>
                <w:b/>
                <w:bCs/>
                <w:color w:val="000000"/>
                <w:sz w:val="24"/>
                <w:lang w:val="en-GB" w:eastAsia="nl-NL"/>
              </w:rPr>
              <w:t>.1</w:t>
            </w:r>
            <w:r w:rsidR="00180926">
              <w:rPr>
                <w:b/>
                <w:bCs/>
                <w:color w:val="000000"/>
                <w:sz w:val="24"/>
                <w:lang w:val="en-GB" w:eastAsia="nl-NL"/>
              </w:rPr>
              <w:t xml:space="preserve"> and </w:t>
            </w:r>
            <w:r w:rsidR="00DF4021">
              <w:rPr>
                <w:b/>
                <w:bCs/>
                <w:color w:val="000000"/>
                <w:sz w:val="24"/>
                <w:lang w:val="en-GB" w:eastAsia="nl-NL"/>
              </w:rPr>
              <w:t>6.3</w:t>
            </w:r>
            <w:r w:rsidRPr="00F77EF1">
              <w:rPr>
                <w:b/>
                <w:bCs/>
                <w:color w:val="000000"/>
                <w:sz w:val="24"/>
                <w:lang w:val="en-GB" w:eastAsia="nl-NL"/>
              </w:rPr>
              <w:t xml:space="preserve"> </w:t>
            </w:r>
          </w:p>
        </w:tc>
      </w:tr>
      <w:tr w:rsidR="00F325EA" w:rsidRPr="00F77EF1" w14:paraId="47AE4D45" w14:textId="77777777" w:rsidTr="003D6555">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89275B" w14:paraId="407BE5F5" w14:textId="77777777" w:rsidTr="003D6555">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74D103E0" w14:textId="13C605A4" w:rsidR="0022679A" w:rsidRPr="007352C5" w:rsidRDefault="005A55D5" w:rsidP="005A55D5">
            <w:pPr>
              <w:jc w:val="both"/>
              <w:rPr>
                <w:noProof/>
                <w:lang w:val="en-US"/>
              </w:rPr>
            </w:pPr>
            <w:r w:rsidRPr="007352C5">
              <w:rPr>
                <w:b/>
                <w:bCs/>
                <w:noProof/>
                <w:lang w:val="en-US"/>
              </w:rPr>
              <w:drawing>
                <wp:anchor distT="0" distB="0" distL="114300" distR="114300" simplePos="0" relativeHeight="251660288" behindDoc="0" locked="0" layoutInCell="1" allowOverlap="1" wp14:anchorId="69956BE8" wp14:editId="68D98562">
                  <wp:simplePos x="0" y="0"/>
                  <wp:positionH relativeFrom="column">
                    <wp:posOffset>3867150</wp:posOffset>
                  </wp:positionH>
                  <wp:positionV relativeFrom="paragraph">
                    <wp:posOffset>69215</wp:posOffset>
                  </wp:positionV>
                  <wp:extent cx="2540000" cy="19050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40000" cy="1905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t xml:space="preserve">At a starch plant, an employee connected a tank wagon containing a hypochlorite solution to the wrong transfer pipeline by mistake. </w:t>
            </w:r>
          </w:p>
          <w:p w14:paraId="400279DC" w14:textId="35B037BD" w:rsidR="005A55D5" w:rsidRDefault="005A55D5" w:rsidP="00842B00">
            <w:pPr>
              <w:jc w:val="both"/>
              <w:rPr>
                <w:noProof/>
                <w:lang w:val="en-US"/>
              </w:rPr>
            </w:pPr>
            <w:r>
              <w:rPr>
                <w:noProof/>
                <w:lang w:val="en-US"/>
              </w:rPr>
              <w:t>Approximately 600 litres of hypochlorite solution were tra</w:t>
            </w:r>
            <w:r w:rsidR="00BB2DD6">
              <w:rPr>
                <w:noProof/>
                <w:lang w:val="en-US"/>
              </w:rPr>
              <w:t>n</w:t>
            </w:r>
            <w:r>
              <w:rPr>
                <w:noProof/>
                <w:lang w:val="en-US"/>
              </w:rPr>
              <w:t>sferred from the wagon to a storage containing hydrochloric acid. The reaction of the two chemicals produced chlorine gas, which was released to the air inside the plant through a ventilation pipe.</w:t>
            </w:r>
          </w:p>
          <w:p w14:paraId="2659DEA6" w14:textId="236FFA10" w:rsidR="005A55D5" w:rsidRDefault="00057030" w:rsidP="00842B00">
            <w:pPr>
              <w:jc w:val="both"/>
              <w:rPr>
                <w:noProof/>
                <w:lang w:val="en-US"/>
              </w:rPr>
            </w:pPr>
            <w:r w:rsidRPr="007352C5">
              <w:rPr>
                <w:noProof/>
                <w:lang w:val="en-US"/>
              </w:rPr>
              <w:drawing>
                <wp:anchor distT="0" distB="0" distL="114300" distR="114300" simplePos="0" relativeHeight="251658240" behindDoc="0" locked="0" layoutInCell="1" allowOverlap="1" wp14:anchorId="289A1FB6" wp14:editId="10927C79">
                  <wp:simplePos x="0" y="0"/>
                  <wp:positionH relativeFrom="column">
                    <wp:posOffset>-6350</wp:posOffset>
                  </wp:positionH>
                  <wp:positionV relativeFrom="paragraph">
                    <wp:posOffset>-635</wp:posOffset>
                  </wp:positionV>
                  <wp:extent cx="2019300" cy="1504315"/>
                  <wp:effectExtent l="0" t="0" r="0" b="63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019300" cy="1504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FE1DF7" w14:textId="6DC3DF83" w:rsidR="005A55D5" w:rsidRDefault="005A55D5" w:rsidP="00842B00">
            <w:pPr>
              <w:jc w:val="both"/>
              <w:rPr>
                <w:noProof/>
                <w:lang w:val="en-US"/>
              </w:rPr>
            </w:pPr>
          </w:p>
          <w:p w14:paraId="71CE70D1" w14:textId="3E2E509A" w:rsidR="005A55D5" w:rsidRDefault="005A55D5" w:rsidP="00842B00">
            <w:pPr>
              <w:jc w:val="both"/>
              <w:rPr>
                <w:noProof/>
                <w:lang w:val="en-US"/>
              </w:rPr>
            </w:pPr>
          </w:p>
          <w:p w14:paraId="61D2C119" w14:textId="0845473E" w:rsidR="005A55D5" w:rsidRDefault="005A55D5" w:rsidP="00842B00">
            <w:pPr>
              <w:jc w:val="both"/>
              <w:rPr>
                <w:noProof/>
                <w:lang w:val="en-US"/>
              </w:rPr>
            </w:pPr>
          </w:p>
          <w:p w14:paraId="64CAB9A3" w14:textId="77777777" w:rsidR="00057030" w:rsidRDefault="00057030" w:rsidP="00842B00">
            <w:pPr>
              <w:jc w:val="both"/>
              <w:rPr>
                <w:noProof/>
                <w:lang w:val="en-US"/>
              </w:rPr>
            </w:pPr>
          </w:p>
          <w:p w14:paraId="340B61AE" w14:textId="77777777" w:rsidR="00057030" w:rsidRDefault="00057030" w:rsidP="00842B00">
            <w:pPr>
              <w:jc w:val="both"/>
              <w:rPr>
                <w:noProof/>
                <w:lang w:val="en-US"/>
              </w:rPr>
            </w:pPr>
          </w:p>
          <w:p w14:paraId="4C8752DD" w14:textId="07737154" w:rsidR="005A55D5" w:rsidRDefault="005A55D5" w:rsidP="00842B00">
            <w:pPr>
              <w:jc w:val="both"/>
              <w:rPr>
                <w:noProof/>
                <w:lang w:val="en-US"/>
              </w:rPr>
            </w:pPr>
            <w:r>
              <w:rPr>
                <w:noProof/>
                <w:lang w:val="en-US"/>
              </w:rPr>
              <w:t xml:space="preserve">Employees noticed the accident due to a noise from the reaction occurring in the tank about 90 seconds after the accident occurred. </w:t>
            </w:r>
            <w:r w:rsidR="002F3CD2">
              <w:rPr>
                <w:noProof/>
                <w:lang w:val="en-US"/>
              </w:rPr>
              <w:t xml:space="preserve">There was a strong smell of bleach. </w:t>
            </w:r>
            <w:r w:rsidR="005534B9">
              <w:rPr>
                <w:noProof/>
                <w:lang w:val="en-US"/>
              </w:rPr>
              <w:t>Without immediately realizing what was happening, t</w:t>
            </w:r>
            <w:r>
              <w:rPr>
                <w:noProof/>
                <w:lang w:val="en-US"/>
              </w:rPr>
              <w:t>hey switched off the pumps and trigged the emergency response. One of the employees called the emergency services.</w:t>
            </w:r>
          </w:p>
          <w:p w14:paraId="60C10E59" w14:textId="1F667F4B" w:rsidR="004C6ED8" w:rsidRDefault="004C6ED8" w:rsidP="00842B00">
            <w:pPr>
              <w:jc w:val="both"/>
              <w:rPr>
                <w:noProof/>
                <w:lang w:val="en-US"/>
              </w:rPr>
            </w:pPr>
            <w:r>
              <w:rPr>
                <w:noProof/>
                <w:lang w:val="en-US"/>
              </w:rPr>
              <w:t xml:space="preserve">Soon after the </w:t>
            </w:r>
            <w:r w:rsidR="00DD4300">
              <w:rPr>
                <w:noProof/>
                <w:lang w:val="en-US"/>
              </w:rPr>
              <w:t>release</w:t>
            </w:r>
            <w:r>
              <w:rPr>
                <w:noProof/>
                <w:lang w:val="en-US"/>
              </w:rPr>
              <w:t>, many employees started to experience coughing, w</w:t>
            </w:r>
            <w:r w:rsidR="00632FB2">
              <w:rPr>
                <w:noProof/>
                <w:lang w:val="en-US"/>
              </w:rPr>
              <w:t>h</w:t>
            </w:r>
            <w:r>
              <w:rPr>
                <w:noProof/>
                <w:lang w:val="en-US"/>
              </w:rPr>
              <w:t>eezing, b</w:t>
            </w:r>
            <w:r w:rsidRPr="004C6ED8">
              <w:rPr>
                <w:noProof/>
                <w:lang w:val="en-US"/>
              </w:rPr>
              <w:t>urning sensation in the nose, throat, and eyes</w:t>
            </w:r>
            <w:r>
              <w:rPr>
                <w:noProof/>
                <w:lang w:val="en-US"/>
              </w:rPr>
              <w:t xml:space="preserve">, difficulty breathing, sore throat, chest </w:t>
            </w:r>
            <w:r w:rsidRPr="004C6ED8">
              <w:rPr>
                <w:noProof/>
                <w:lang w:val="en-US"/>
              </w:rPr>
              <w:t>tightness</w:t>
            </w:r>
            <w:r>
              <w:rPr>
                <w:noProof/>
                <w:lang w:val="en-US"/>
              </w:rPr>
              <w:t>, skin irritation, nausea and vomiting.</w:t>
            </w:r>
          </w:p>
          <w:p w14:paraId="7BC014DD" w14:textId="0E628A45" w:rsidR="005A55D5" w:rsidRDefault="00783F46" w:rsidP="00842B00">
            <w:pPr>
              <w:jc w:val="both"/>
              <w:rPr>
                <w:noProof/>
                <w:lang w:val="en-US"/>
              </w:rPr>
            </w:pPr>
            <w:r w:rsidRPr="007352C5">
              <w:rPr>
                <w:b/>
                <w:bCs/>
                <w:noProof/>
                <w:lang w:val="en-US"/>
              </w:rPr>
              <w:drawing>
                <wp:anchor distT="0" distB="0" distL="114300" distR="114300" simplePos="0" relativeHeight="251662336" behindDoc="0" locked="0" layoutInCell="1" allowOverlap="1" wp14:anchorId="3D1FB536" wp14:editId="13386F52">
                  <wp:simplePos x="0" y="0"/>
                  <wp:positionH relativeFrom="column">
                    <wp:posOffset>3632200</wp:posOffset>
                  </wp:positionH>
                  <wp:positionV relativeFrom="paragraph">
                    <wp:posOffset>26035</wp:posOffset>
                  </wp:positionV>
                  <wp:extent cx="2715895" cy="1524000"/>
                  <wp:effectExtent l="0" t="0" r="825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715895" cy="152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55D5">
              <w:rPr>
                <w:noProof/>
                <w:lang w:val="en-US"/>
              </w:rPr>
              <w:t>250 employees were evacuated for 5 hours.</w:t>
            </w:r>
          </w:p>
          <w:p w14:paraId="3E145702" w14:textId="404F0E43" w:rsidR="005A55D5" w:rsidRDefault="005A55D5" w:rsidP="00842B00">
            <w:pPr>
              <w:jc w:val="both"/>
              <w:rPr>
                <w:noProof/>
                <w:lang w:val="en-US"/>
              </w:rPr>
            </w:pPr>
            <w:r>
              <w:rPr>
                <w:noProof/>
                <w:lang w:val="en-US"/>
              </w:rPr>
              <w:t>39 persons were taken to the hospital. 3</w:t>
            </w:r>
            <w:r w:rsidR="007D57A0">
              <w:rPr>
                <w:noProof/>
                <w:lang w:val="en-US"/>
              </w:rPr>
              <w:t>5</w:t>
            </w:r>
            <w:r>
              <w:rPr>
                <w:noProof/>
                <w:lang w:val="en-US"/>
              </w:rPr>
              <w:t xml:space="preserve"> of them were discharged in home care the same day</w:t>
            </w:r>
            <w:r w:rsidR="007D57A0">
              <w:rPr>
                <w:noProof/>
                <w:lang w:val="en-US"/>
              </w:rPr>
              <w:t>,</w:t>
            </w:r>
            <w:r>
              <w:rPr>
                <w:noProof/>
                <w:lang w:val="en-US"/>
              </w:rPr>
              <w:t xml:space="preserve"> </w:t>
            </w:r>
            <w:r w:rsidR="009C7902">
              <w:rPr>
                <w:noProof/>
                <w:lang w:val="en-US"/>
              </w:rPr>
              <w:t>2</w:t>
            </w:r>
            <w:r>
              <w:rPr>
                <w:noProof/>
                <w:lang w:val="en-US"/>
              </w:rPr>
              <w:t xml:space="preserve"> had to stay in hospital over night</w:t>
            </w:r>
            <w:r w:rsidR="007D57A0">
              <w:rPr>
                <w:noProof/>
                <w:lang w:val="en-US"/>
              </w:rPr>
              <w:t xml:space="preserve"> and </w:t>
            </w:r>
            <w:r w:rsidR="00755B8B">
              <w:rPr>
                <w:noProof/>
                <w:lang w:val="en-US"/>
              </w:rPr>
              <w:t>2</w:t>
            </w:r>
            <w:r w:rsidR="007D57A0">
              <w:rPr>
                <w:noProof/>
                <w:lang w:val="en-US"/>
              </w:rPr>
              <w:t xml:space="preserve"> died.</w:t>
            </w:r>
          </w:p>
          <w:p w14:paraId="5FFB5C71" w14:textId="7FE5F301" w:rsidR="005A55D5" w:rsidRDefault="005A55D5" w:rsidP="00C72F7D">
            <w:pPr>
              <w:jc w:val="both"/>
              <w:rPr>
                <w:b/>
                <w:bCs/>
                <w:noProof/>
                <w:lang w:val="en-US"/>
              </w:rPr>
            </w:pPr>
            <w:r>
              <w:rPr>
                <w:noProof/>
                <w:lang w:val="en-US"/>
              </w:rPr>
              <w:t>No offsite emergency measures were required</w:t>
            </w:r>
            <w:r w:rsidR="009C7902">
              <w:rPr>
                <w:noProof/>
                <w:lang w:val="en-US"/>
              </w:rPr>
              <w:t xml:space="preserve"> as the accident was limited to the plant</w:t>
            </w:r>
            <w:r>
              <w:rPr>
                <w:noProof/>
                <w:lang w:val="en-US"/>
              </w:rPr>
              <w:t>.</w:t>
            </w:r>
          </w:p>
          <w:p w14:paraId="47B91B2B" w14:textId="77777777" w:rsidR="00057030" w:rsidRDefault="00057030" w:rsidP="00C72F7D">
            <w:pPr>
              <w:jc w:val="both"/>
              <w:rPr>
                <w:b/>
                <w:bCs/>
                <w:noProof/>
                <w:lang w:val="en-US"/>
              </w:rPr>
            </w:pPr>
          </w:p>
          <w:p w14:paraId="7B1E15F1" w14:textId="444BBF79" w:rsidR="00057030" w:rsidRDefault="00421944" w:rsidP="00057030">
            <w:pPr>
              <w:jc w:val="both"/>
              <w:rPr>
                <w:noProof/>
                <w:lang w:val="en-US"/>
              </w:rPr>
            </w:pPr>
            <w:r w:rsidRPr="007352C5">
              <w:rPr>
                <w:b/>
                <w:bCs/>
                <w:noProof/>
                <w:lang w:val="en-US"/>
              </w:rPr>
              <w:lastRenderedPageBreak/>
              <w:t>Things to consider:</w:t>
            </w:r>
            <w:r w:rsidRPr="007352C5">
              <w:rPr>
                <w:noProof/>
                <w:lang w:val="en-US"/>
              </w:rPr>
              <w:t xml:space="preserve"> </w:t>
            </w:r>
            <w:r w:rsidR="00057030" w:rsidRPr="00057030">
              <w:rPr>
                <w:noProof/>
                <w:lang w:val="en-US"/>
              </w:rPr>
              <w:t>When liquid chlorine is released, it quickly turns into a gas that stays close to the ground and spreads rapidly.</w:t>
            </w:r>
            <w:r w:rsidR="00057030">
              <w:rPr>
                <w:noProof/>
                <w:lang w:val="en-US"/>
              </w:rPr>
              <w:t xml:space="preserve"> </w:t>
            </w:r>
            <w:r w:rsidR="00057030" w:rsidRPr="00057030">
              <w:rPr>
                <w:noProof/>
                <w:lang w:val="en-US"/>
              </w:rPr>
              <w:t>Chlorine gas can be recognized by its pungent, irritating odor, which is like the odor of bleach. The strong smell may provide adequate warning to people that they are exposed.</w:t>
            </w:r>
            <w:r w:rsidR="00057030">
              <w:rPr>
                <w:noProof/>
                <w:lang w:val="en-US"/>
              </w:rPr>
              <w:t xml:space="preserve"> </w:t>
            </w:r>
            <w:r w:rsidR="00057030" w:rsidRPr="00057030">
              <w:rPr>
                <w:noProof/>
                <w:lang w:val="en-US"/>
              </w:rPr>
              <w:t>Chlorine gas appears to be yellow-green in color.</w:t>
            </w:r>
            <w:r w:rsidR="00057030">
              <w:rPr>
                <w:noProof/>
                <w:lang w:val="en-US"/>
              </w:rPr>
              <w:t xml:space="preserve"> </w:t>
            </w:r>
            <w:r w:rsidR="00057030" w:rsidRPr="00057030">
              <w:rPr>
                <w:noProof/>
                <w:lang w:val="en-US"/>
              </w:rPr>
              <w:t>Chlorine itself is not flammable, but it can react explosively or form explosive compounds with other chemicals such as turpentine and ammonia</w:t>
            </w:r>
            <w:r w:rsidR="00057030">
              <w:rPr>
                <w:noProof/>
                <w:lang w:val="en-US"/>
              </w:rPr>
              <w:t>, therefore, first responders must pay attention to these signs.</w:t>
            </w:r>
          </w:p>
          <w:p w14:paraId="72A24387" w14:textId="55ADA32C" w:rsidR="00C72F7D" w:rsidRDefault="00057030" w:rsidP="00057030">
            <w:pPr>
              <w:jc w:val="both"/>
              <w:rPr>
                <w:noProof/>
                <w:lang w:val="en-US"/>
              </w:rPr>
            </w:pPr>
            <w:r w:rsidRPr="00057030">
              <w:rPr>
                <w:noProof/>
                <w:lang w:val="en-US"/>
              </w:rPr>
              <w:t>If chlorine gas is released into the air, people may be exposed through skin contact or eye contact. They also may be exposed by breathing air that contains chlorine.</w:t>
            </w:r>
            <w:r>
              <w:rPr>
                <w:noProof/>
                <w:lang w:val="en-US"/>
              </w:rPr>
              <w:t xml:space="preserve"> Exposure to chlorine</w:t>
            </w:r>
            <w:r w:rsidRPr="00057030">
              <w:rPr>
                <w:noProof/>
                <w:lang w:val="en-US"/>
              </w:rPr>
              <w:t xml:space="preserve"> typically lead</w:t>
            </w:r>
            <w:r>
              <w:rPr>
                <w:noProof/>
                <w:lang w:val="en-US"/>
              </w:rPr>
              <w:t>s</w:t>
            </w:r>
            <w:r w:rsidRPr="00057030">
              <w:rPr>
                <w:noProof/>
                <w:lang w:val="en-US"/>
              </w:rPr>
              <w:t xml:space="preserve"> to symptoms of ocular, nasal, and respiratory irritation. Signs and symptoms of poisoning might include eye redness and lacrimation, nose and throat irritation, cough, suffocation or choking sensation, and dyspnea. For cutaneous exposures, burning, blistering, and frostbite-like injury to the skin are possible</w:t>
            </w:r>
            <w:r>
              <w:rPr>
                <w:noProof/>
                <w:lang w:val="en-US"/>
              </w:rPr>
              <w:t xml:space="preserve">. </w:t>
            </w:r>
            <w:r w:rsidRPr="00057030">
              <w:rPr>
                <w:noProof/>
                <w:lang w:val="en-US"/>
              </w:rPr>
              <w:t>The extent of poisoning caused by chlorine depends on the amount of chlorine a person is exposed to, how the person was exposed, and the length of time of the exposure</w:t>
            </w:r>
            <w:r>
              <w:rPr>
                <w:noProof/>
                <w:lang w:val="en-US"/>
              </w:rPr>
              <w:t xml:space="preserve"> (In this case, at least 90 seconds)</w:t>
            </w:r>
            <w:r w:rsidRPr="00057030">
              <w:rPr>
                <w:noProof/>
                <w:lang w:val="en-US"/>
              </w:rPr>
              <w:t>.</w:t>
            </w:r>
            <w:r>
              <w:rPr>
                <w:noProof/>
                <w:lang w:val="en-US"/>
              </w:rPr>
              <w:t xml:space="preserve"> </w:t>
            </w:r>
            <w:r w:rsidRPr="00057030">
              <w:rPr>
                <w:noProof/>
                <w:lang w:val="en-US"/>
              </w:rPr>
              <w:t>When chlorine gas comes into contact with moist tissues such as the eyes, throat, and lungs, an acid is produced that can damage these tissues.</w:t>
            </w:r>
            <w:r w:rsidR="004C6ED8">
              <w:rPr>
                <w:noProof/>
                <w:lang w:val="en-US"/>
              </w:rPr>
              <w:t xml:space="preserve"> </w:t>
            </w:r>
            <w:r w:rsidR="004C6ED8" w:rsidRPr="004C6ED8">
              <w:rPr>
                <w:noProof/>
                <w:lang w:val="en-US"/>
              </w:rPr>
              <w:t>Long-term complications may occur after breathing in high concentrations of chlorine. Complications are more likely to be seen in people who develop severe health problems such as fluid in the lungs (pulmonary edema) following the initial exposure.</w:t>
            </w:r>
          </w:p>
          <w:p w14:paraId="1374D5E4" w14:textId="11682137" w:rsidR="00057030" w:rsidRPr="00C72F7D" w:rsidRDefault="00057030" w:rsidP="00057030">
            <w:pPr>
              <w:jc w:val="both"/>
              <w:rPr>
                <w:noProof/>
                <w:color w:val="000000"/>
                <w:lang w:val="en-US" w:eastAsia="nl-NL"/>
              </w:rPr>
            </w:pPr>
            <w:r>
              <w:rPr>
                <w:noProof/>
                <w:color w:val="000000"/>
                <w:lang w:val="en-US" w:eastAsia="nl-NL"/>
              </w:rPr>
              <w:t xml:space="preserve">Symptoms usually appear during or immediately after exposure to dangerous concentration of chlorine. </w:t>
            </w:r>
          </w:p>
          <w:p w14:paraId="4835F705" w14:textId="12789E3C" w:rsidR="00AF3778" w:rsidRDefault="00AF3778" w:rsidP="00421944">
            <w:pPr>
              <w:jc w:val="both"/>
              <w:rPr>
                <w:noProof/>
                <w:color w:val="000000"/>
                <w:lang w:val="en-GB" w:eastAsia="nl-NL"/>
              </w:rPr>
            </w:pPr>
            <w:r>
              <w:rPr>
                <w:noProof/>
                <w:color w:val="000000"/>
                <w:lang w:val="en-GB" w:eastAsia="nl-NL"/>
              </w:rPr>
              <w:t>Sources:</w:t>
            </w:r>
          </w:p>
          <w:p w14:paraId="1B16F8E7" w14:textId="25E7AA43" w:rsidR="006F1827" w:rsidRDefault="006F1827" w:rsidP="006F1827">
            <w:pPr>
              <w:jc w:val="both"/>
              <w:rPr>
                <w:noProof/>
                <w:color w:val="000000"/>
                <w:lang w:val="en-GB" w:eastAsia="nl-NL"/>
              </w:rPr>
            </w:pPr>
            <w:r>
              <w:rPr>
                <w:noProof/>
                <w:color w:val="000000"/>
                <w:lang w:val="en-GB" w:eastAsia="nl-NL"/>
              </w:rPr>
              <w:t>Based on a 1</w:t>
            </w:r>
            <w:r w:rsidR="00891574">
              <w:rPr>
                <w:noProof/>
                <w:color w:val="000000"/>
                <w:lang w:val="en-GB" w:eastAsia="nl-NL"/>
              </w:rPr>
              <w:t>3</w:t>
            </w:r>
            <w:r>
              <w:rPr>
                <w:noProof/>
                <w:color w:val="000000"/>
                <w:lang w:val="en-GB" w:eastAsia="nl-NL"/>
              </w:rPr>
              <w:t xml:space="preserve"> </w:t>
            </w:r>
            <w:r w:rsidR="00891574">
              <w:rPr>
                <w:noProof/>
                <w:color w:val="000000"/>
                <w:lang w:val="en-GB" w:eastAsia="nl-NL"/>
              </w:rPr>
              <w:t>December</w:t>
            </w:r>
            <w:r>
              <w:rPr>
                <w:noProof/>
                <w:color w:val="000000"/>
                <w:lang w:val="en-GB" w:eastAsia="nl-NL"/>
              </w:rPr>
              <w:t xml:space="preserve"> </w:t>
            </w:r>
            <w:r w:rsidR="00891574">
              <w:rPr>
                <w:noProof/>
                <w:color w:val="000000"/>
                <w:lang w:val="en-GB" w:eastAsia="nl-NL"/>
              </w:rPr>
              <w:t>2017</w:t>
            </w:r>
            <w:r>
              <w:rPr>
                <w:noProof/>
                <w:color w:val="000000"/>
                <w:lang w:val="en-GB" w:eastAsia="nl-NL"/>
              </w:rPr>
              <w:t xml:space="preserve"> </w:t>
            </w:r>
            <w:r w:rsidR="00891574">
              <w:rPr>
                <w:noProof/>
                <w:color w:val="000000"/>
                <w:lang w:val="en-GB" w:eastAsia="nl-NL"/>
              </w:rPr>
              <w:t>accident</w:t>
            </w:r>
            <w:r w:rsidR="005A55D5">
              <w:rPr>
                <w:noProof/>
                <w:color w:val="000000"/>
                <w:lang w:val="en-GB" w:eastAsia="nl-NL"/>
              </w:rPr>
              <w:t xml:space="preserve"> in the EU</w:t>
            </w:r>
            <w:r>
              <w:rPr>
                <w:noProof/>
                <w:color w:val="000000"/>
                <w:lang w:val="en-GB" w:eastAsia="nl-NL"/>
              </w:rPr>
              <w:t>.</w:t>
            </w:r>
          </w:p>
          <w:p w14:paraId="5E4632DF" w14:textId="22EC58DE" w:rsidR="0025157C" w:rsidRDefault="00000000" w:rsidP="00421944">
            <w:pPr>
              <w:jc w:val="both"/>
              <w:rPr>
                <w:noProof/>
                <w:color w:val="000000"/>
                <w:lang w:val="en-US" w:eastAsia="nl-NL"/>
              </w:rPr>
            </w:pPr>
            <w:hyperlink r:id="rId14" w:history="1">
              <w:r w:rsidR="00891574" w:rsidRPr="00FC5457">
                <w:rPr>
                  <w:rStyle w:val="Hyperlink"/>
                  <w:noProof/>
                  <w:lang w:val="en-US" w:eastAsia="nl-NL"/>
                </w:rPr>
                <w:t>https://emars.jrc.ec.europa.eu/en/emars/accident/view/ca68fa4e-4f6a-11e8-a5bf-005056ad0167</w:t>
              </w:r>
            </w:hyperlink>
          </w:p>
          <w:p w14:paraId="7A27660C" w14:textId="206EDB85" w:rsidR="00891574" w:rsidRDefault="00000000" w:rsidP="00421944">
            <w:pPr>
              <w:jc w:val="both"/>
              <w:rPr>
                <w:noProof/>
                <w:color w:val="000000"/>
                <w:lang w:val="en-US" w:eastAsia="nl-NL"/>
              </w:rPr>
            </w:pPr>
            <w:hyperlink r:id="rId15" w:history="1">
              <w:r w:rsidR="00057030" w:rsidRPr="00FC5457">
                <w:rPr>
                  <w:rStyle w:val="Hyperlink"/>
                  <w:noProof/>
                  <w:lang w:val="en-US" w:eastAsia="nl-NL"/>
                </w:rPr>
                <w:t>https://www.health.ny.gov/environmental/emergency/chemical_terrorism/chlorine_general.htm</w:t>
              </w:r>
            </w:hyperlink>
          </w:p>
          <w:p w14:paraId="08519114" w14:textId="77777777" w:rsidR="002915E9" w:rsidRDefault="00000000" w:rsidP="00607EB1">
            <w:pPr>
              <w:jc w:val="both"/>
              <w:rPr>
                <w:rStyle w:val="Hyperlink"/>
                <w:noProof/>
                <w:lang w:val="en-US" w:eastAsia="nl-NL"/>
              </w:rPr>
            </w:pPr>
            <w:hyperlink r:id="rId16" w:history="1">
              <w:r w:rsidR="00057030" w:rsidRPr="00FC5457">
                <w:rPr>
                  <w:rStyle w:val="Hyperlink"/>
                  <w:noProof/>
                  <w:lang w:val="en-US" w:eastAsia="nl-NL"/>
                </w:rPr>
                <w:t>https://emergency.cdc.gov/agent/chlorine/basics/facts.asp</w:t>
              </w:r>
            </w:hyperlink>
          </w:p>
          <w:p w14:paraId="68272323" w14:textId="64C12E1A" w:rsidR="0094639B" w:rsidRPr="00607EB1" w:rsidRDefault="0094639B" w:rsidP="00607EB1">
            <w:pPr>
              <w:jc w:val="both"/>
              <w:rPr>
                <w:color w:val="000000"/>
                <w:lang w:val="en-US" w:eastAsia="nl-NL"/>
              </w:rPr>
            </w:pPr>
            <w:r w:rsidRPr="00301996">
              <w:rPr>
                <w:color w:val="000000"/>
                <w:lang w:val="en-US" w:eastAsia="nl-NL"/>
              </w:rPr>
              <w:t xml:space="preserve">Ronald De Groot, Gerard A. Van </w:t>
            </w:r>
            <w:proofErr w:type="spellStart"/>
            <w:r w:rsidRPr="00301996">
              <w:rPr>
                <w:color w:val="000000"/>
                <w:lang w:val="en-US" w:eastAsia="nl-NL"/>
              </w:rPr>
              <w:t>Zoelen</w:t>
            </w:r>
            <w:proofErr w:type="spellEnd"/>
            <w:r w:rsidRPr="00301996">
              <w:rPr>
                <w:color w:val="000000"/>
                <w:lang w:val="en-US" w:eastAsia="nl-NL"/>
              </w:rPr>
              <w:t>, Marianne E. C. Leenders, Antoinette J. H. P. Van Riel, Irma De Vries &amp; Dylan W. De Lange (2021)</w:t>
            </w:r>
            <w:r>
              <w:rPr>
                <w:color w:val="000000"/>
                <w:lang w:val="en-US" w:eastAsia="nl-NL"/>
              </w:rPr>
              <w:t xml:space="preserve">, </w:t>
            </w:r>
            <w:r w:rsidRPr="00301996">
              <w:rPr>
                <w:i/>
                <w:iCs/>
                <w:color w:val="000000"/>
                <w:lang w:val="en-US" w:eastAsia="nl-NL"/>
              </w:rPr>
              <w:t xml:space="preserve">Is secondary chemical exposure of hospital personnel of clinical </w:t>
            </w:r>
            <w:proofErr w:type="gramStart"/>
            <w:r w:rsidRPr="00301996">
              <w:rPr>
                <w:i/>
                <w:iCs/>
                <w:color w:val="000000"/>
                <w:lang w:val="en-US" w:eastAsia="nl-NL"/>
              </w:rPr>
              <w:t>importance?</w:t>
            </w:r>
            <w:r>
              <w:rPr>
                <w:i/>
                <w:iCs/>
                <w:color w:val="000000"/>
                <w:lang w:val="en-US" w:eastAsia="nl-NL"/>
              </w:rPr>
              <w:t>,</w:t>
            </w:r>
            <w:proofErr w:type="gramEnd"/>
            <w:r w:rsidRPr="00301996">
              <w:rPr>
                <w:color w:val="000000"/>
                <w:lang w:val="en-US" w:eastAsia="nl-NL"/>
              </w:rPr>
              <w:t xml:space="preserve"> Clinical Toxicology, 59:4, 269-278, DOI: 10.1080/15563650.2020.1860216</w:t>
            </w:r>
          </w:p>
        </w:tc>
      </w:tr>
      <w:tr w:rsidR="003B4C92" w:rsidRPr="00F51E91" w14:paraId="248AD648" w14:textId="77777777" w:rsidTr="003D655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25ED271A"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3122E2">
              <w:rPr>
                <w:b/>
                <w:bCs/>
                <w:lang w:val="en-GB"/>
              </w:rPr>
              <w:t xml:space="preserve">FB, </w:t>
            </w:r>
            <w:r w:rsidR="00576336">
              <w:rPr>
                <w:b/>
                <w:bCs/>
                <w:lang w:val="en-GB"/>
              </w:rPr>
              <w:t>(M)P, AS</w:t>
            </w:r>
            <w:r>
              <w:rPr>
                <w:b/>
                <w:bCs/>
                <w:lang w:val="en-GB"/>
              </w:rPr>
              <w:t xml:space="preserve"> </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77018BAA" w14:textId="77777777" w:rsidR="00AA3090" w:rsidRPr="0099143A" w:rsidRDefault="00AA3090" w:rsidP="00AA3090">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11FA3" w:rsidRPr="00F77EF1" w14:paraId="2E9AC732" w14:textId="77777777" w:rsidTr="003D655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lastRenderedPageBreak/>
              <w:t>Example</w:t>
            </w:r>
            <w:r w:rsidR="00E57BA3">
              <w:rPr>
                <w:lang w:val="en-GB"/>
              </w:rPr>
              <w:t>:</w:t>
            </w:r>
            <w:r>
              <w:rPr>
                <w:lang w:val="en-GB"/>
              </w:rPr>
              <w:t xml:space="preserv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400C3003" w14:textId="4F298E36" w:rsidR="00911FA3" w:rsidRPr="00F77EF1" w:rsidRDefault="002B73FA" w:rsidP="00C816EA">
            <w:pPr>
              <w:rPr>
                <w:lang w:val="en-GB"/>
              </w:rPr>
            </w:pPr>
            <w:r>
              <w:rPr>
                <w:noProof/>
              </w:rPr>
              <w:drawing>
                <wp:inline distT="0" distB="0" distL="0" distR="0" wp14:anchorId="08419506" wp14:editId="5AEC3ACD">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2B73FA" w:rsidRPr="0089275B" w14:paraId="70AC960C" w14:textId="77777777" w:rsidTr="003D655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2B73FA" w:rsidRDefault="002B73FA" w:rsidP="002B73FA">
            <w:pPr>
              <w:rPr>
                <w:b/>
                <w:color w:val="000000"/>
                <w:lang w:val="en-GB" w:eastAsia="nl-NL"/>
              </w:rPr>
            </w:pPr>
            <w:r>
              <w:rPr>
                <w:b/>
                <w:color w:val="000000"/>
                <w:lang w:val="en-GB" w:eastAsia="nl-NL"/>
              </w:rPr>
              <w:t>Application: Arrival on scene (Topic 5.1)</w:t>
            </w:r>
          </w:p>
          <w:p w14:paraId="1F786F75" w14:textId="5CB59415" w:rsidR="002B73FA" w:rsidRPr="00F77EF1" w:rsidRDefault="002B73FA" w:rsidP="002B73FA">
            <w:pPr>
              <w:rPr>
                <w:b/>
                <w:color w:val="000000"/>
                <w:lang w:val="en-GB" w:eastAsia="nl-NL"/>
              </w:rPr>
            </w:pPr>
            <w:r>
              <w:rPr>
                <w:b/>
                <w:bCs/>
                <w:lang w:val="en-GB"/>
              </w:rPr>
              <w:t>Target audience: FB, (M)P, AS</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6339F751" w14:textId="77777777" w:rsidR="002B73FA" w:rsidRPr="0099143A" w:rsidRDefault="002B73FA" w:rsidP="002B73FA">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41D1C60D" w:rsidR="002B73FA" w:rsidRPr="00E57BA3" w:rsidRDefault="002B73FA" w:rsidP="002B73FA">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3D655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59CC96F1" w14:textId="3F0B3B2E" w:rsidR="00E57BA3" w:rsidRPr="00F77EF1" w:rsidRDefault="002B73FA" w:rsidP="00C816EA">
            <w:pPr>
              <w:rPr>
                <w:lang w:val="en-GB"/>
              </w:rPr>
            </w:pPr>
            <w:r>
              <w:rPr>
                <w:noProof/>
              </w:rPr>
              <w:drawing>
                <wp:inline distT="0" distB="0" distL="0" distR="0" wp14:anchorId="2CEA3AE4" wp14:editId="79F7C7DF">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2B73FA" w:rsidRPr="0089275B" w14:paraId="39B7BBF4" w14:textId="77777777" w:rsidTr="00BE4AF6">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33ED28BE" w14:textId="77777777" w:rsidR="002B73FA" w:rsidRDefault="002B73FA" w:rsidP="002B73FA">
            <w:pPr>
              <w:rPr>
                <w:b/>
                <w:bCs/>
                <w:lang w:val="en-GB"/>
              </w:rPr>
            </w:pPr>
            <w:r>
              <w:rPr>
                <w:b/>
                <w:bCs/>
                <w:lang w:val="en-GB"/>
              </w:rPr>
              <w:t xml:space="preserve">Application: Forensic awareness (topic 5.2) </w:t>
            </w:r>
          </w:p>
          <w:p w14:paraId="2C40D65E" w14:textId="77777777" w:rsidR="002B73FA" w:rsidRDefault="002B73FA" w:rsidP="002B73FA">
            <w:pPr>
              <w:rPr>
                <w:b/>
                <w:bCs/>
                <w:lang w:val="en-GB"/>
              </w:rPr>
            </w:pPr>
            <w:r>
              <w:rPr>
                <w:b/>
                <w:bCs/>
                <w:lang w:val="en-GB"/>
              </w:rPr>
              <w:t>Target audience: 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1AAB404C" w14:textId="77777777" w:rsidR="002B73FA" w:rsidRPr="002F6204" w:rsidRDefault="002B73FA" w:rsidP="002B73FA">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4E6CA9B7" w14:textId="36CE750F" w:rsidR="002B73FA" w:rsidRDefault="002B73FA" w:rsidP="002B73FA">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2B73FA" w:rsidRPr="00F77EF1" w14:paraId="5D5F3137" w14:textId="77777777" w:rsidTr="00BE4AF6">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58B25DC0" w14:textId="77777777" w:rsidR="002B73FA" w:rsidRDefault="002B73FA" w:rsidP="00BE4AF6">
            <w:pPr>
              <w:rPr>
                <w:b/>
                <w:bCs/>
                <w:lang w:val="en-GB"/>
              </w:rPr>
            </w:pPr>
            <w:r>
              <w:rPr>
                <w:b/>
                <w:bCs/>
                <w:lang w:val="en-GB"/>
              </w:rPr>
              <w:t xml:space="preserve">Example: </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4DC36DFC" w14:textId="7332CDF6" w:rsidR="002B73FA" w:rsidRPr="00E57BA3" w:rsidRDefault="002B73FA" w:rsidP="00BE4AF6">
            <w:pPr>
              <w:jc w:val="center"/>
              <w:rPr>
                <w:b/>
                <w:bCs/>
                <w:noProof/>
                <w:lang w:val="en-GB"/>
              </w:rPr>
            </w:pPr>
            <w:r>
              <w:rPr>
                <w:noProof/>
              </w:rPr>
              <w:drawing>
                <wp:inline distT="0" distB="0" distL="0" distR="0" wp14:anchorId="7F144422" wp14:editId="146710F9">
                  <wp:extent cx="2880071" cy="1620000"/>
                  <wp:effectExtent l="0" t="0" r="0" b="0"/>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r w:rsidR="002B73FA" w:rsidRPr="0089275B" w14:paraId="38DFB384" w14:textId="77777777" w:rsidTr="003D655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5B4C7055" w:rsidR="002B73FA" w:rsidRDefault="002B73FA" w:rsidP="002B73FA">
            <w:pPr>
              <w:rPr>
                <w:b/>
                <w:bCs/>
                <w:lang w:val="en-GB"/>
              </w:rPr>
            </w:pPr>
            <w:r>
              <w:rPr>
                <w:b/>
                <w:bCs/>
                <w:lang w:val="en-GB"/>
              </w:rPr>
              <w:lastRenderedPageBreak/>
              <w:t>Application: medical treatment and triage (topic 5.6)</w:t>
            </w:r>
          </w:p>
          <w:p w14:paraId="20287890" w14:textId="16EA08B8" w:rsidR="002B73FA" w:rsidRDefault="002B73FA" w:rsidP="002B73FA">
            <w:pPr>
              <w:rPr>
                <w:b/>
                <w:bCs/>
                <w:lang w:val="en-GB"/>
              </w:rPr>
            </w:pPr>
            <w:r>
              <w:rPr>
                <w:b/>
                <w:bCs/>
                <w:lang w:val="en-GB"/>
              </w:rPr>
              <w:t>Target audience: 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05F57C4C" w14:textId="77777777" w:rsidR="002B73FA" w:rsidRPr="002F6204" w:rsidRDefault="002B73FA" w:rsidP="002B73FA">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35AE2868" w:rsidR="002B73FA" w:rsidRDefault="002B73FA" w:rsidP="002B73FA">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3D655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338084C8" w14:textId="61517C89" w:rsidR="001E40A4" w:rsidRDefault="002B73FA" w:rsidP="00C816EA">
            <w:pPr>
              <w:rPr>
                <w:noProof/>
                <w:lang w:val="en-GB"/>
              </w:rPr>
            </w:pPr>
            <w:r>
              <w:rPr>
                <w:noProof/>
              </w:rPr>
              <w:drawing>
                <wp:inline distT="0" distB="0" distL="0" distR="0" wp14:anchorId="0E238BCF" wp14:editId="2AE0A9CC">
                  <wp:extent cx="2880071" cy="1620000"/>
                  <wp:effectExtent l="0" t="0" r="0" b="0"/>
                  <wp:docPr id="14"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96DAC541-7B7A-43D3-8B79-37D633B846F1}">
                                <asvg:svgBlip xmlns:asvg="http://schemas.microsoft.com/office/drawing/2016/SVG/main" r:embed="rId24"/>
                              </a:ext>
                            </a:extLst>
                          </a:blip>
                          <a:stretch>
                            <a:fillRect/>
                          </a:stretch>
                        </pic:blipFill>
                        <pic:spPr>
                          <a:xfrm>
                            <a:off x="0" y="0"/>
                            <a:ext cx="2880071" cy="1620000"/>
                          </a:xfrm>
                          <a:prstGeom prst="rect">
                            <a:avLst/>
                          </a:prstGeom>
                        </pic:spPr>
                      </pic:pic>
                    </a:graphicData>
                  </a:graphic>
                </wp:inline>
              </w:drawing>
            </w:r>
          </w:p>
        </w:tc>
      </w:tr>
      <w:tr w:rsidR="002B73FA" w:rsidRPr="0089275B" w14:paraId="2B3D1AA7" w14:textId="77777777" w:rsidTr="003D6555">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2B73FA" w:rsidRDefault="002B73FA" w:rsidP="002B73FA">
            <w:pPr>
              <w:rPr>
                <w:b/>
                <w:bCs/>
                <w:lang w:val="en-GB"/>
              </w:rPr>
            </w:pPr>
            <w:r>
              <w:rPr>
                <w:b/>
                <w:bCs/>
                <w:lang w:val="en-GB"/>
              </w:rPr>
              <w:t xml:space="preserve">Application: Alarm Protocol (topic 6.1) </w:t>
            </w:r>
          </w:p>
          <w:p w14:paraId="56000145" w14:textId="672829BB" w:rsidR="002B73FA" w:rsidRDefault="002B73FA" w:rsidP="002B73FA">
            <w:pPr>
              <w:rPr>
                <w:b/>
                <w:bCs/>
                <w:lang w:val="en-GB"/>
              </w:rPr>
            </w:pPr>
            <w:r>
              <w:rPr>
                <w:b/>
                <w:bCs/>
                <w:lang w:val="en-GB"/>
              </w:rPr>
              <w:t>Target audience: DO</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6D4381C5" w14:textId="77777777" w:rsidR="002B73FA" w:rsidRPr="002F6204" w:rsidRDefault="002B73FA" w:rsidP="002B73FA">
            <w:pPr>
              <w:rPr>
                <w:b/>
                <w:bCs/>
                <w:lang w:val="en-GB"/>
              </w:rPr>
            </w:pPr>
            <w:r w:rsidRPr="002F6204">
              <w:rPr>
                <w:b/>
                <w:bCs/>
                <w:lang w:val="en-US"/>
              </w:rPr>
              <w:t xml:space="preserve">Learning objective: </w:t>
            </w:r>
            <w:r w:rsidRPr="002F6204">
              <w:rPr>
                <w:lang w:val="en-US"/>
              </w:rPr>
              <w:t xml:space="preserve">To </w:t>
            </w:r>
            <w:r w:rsidRPr="00A07A67">
              <w:rPr>
                <w:u w:val="single"/>
                <w:lang w:val="en-US"/>
              </w:rPr>
              <w:t>differentiate</w:t>
            </w:r>
            <w:r w:rsidRPr="002F6204">
              <w:rPr>
                <w:lang w:val="en-US"/>
              </w:rPr>
              <w:t xml:space="preserve"> a possible CBRN incident (from normal incident) and to </w:t>
            </w:r>
            <w:r w:rsidRPr="00A07A67">
              <w:rPr>
                <w:u w:val="single"/>
                <w:lang w:val="en-US"/>
              </w:rPr>
              <w:t>carry out</w:t>
            </w:r>
            <w:r w:rsidRPr="002F6204">
              <w:rPr>
                <w:lang w:val="en-US"/>
              </w:rPr>
              <w:t xml:space="preserve"> appropriate procedures &amp; protocols.</w:t>
            </w:r>
          </w:p>
          <w:p w14:paraId="593D99AB" w14:textId="51D65176" w:rsidR="002B73FA" w:rsidRPr="00FF0A93" w:rsidRDefault="002B73FA" w:rsidP="002B73FA">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F51E91" w14:paraId="3C4BA275" w14:textId="77777777" w:rsidTr="003D6555">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t>Example:</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47CA17B" w14:textId="3BD4694A" w:rsidR="0038612B" w:rsidRPr="00E57BA3" w:rsidRDefault="002B73FA" w:rsidP="00C816EA">
            <w:pPr>
              <w:rPr>
                <w:b/>
                <w:bCs/>
                <w:lang w:val="en-GB"/>
              </w:rPr>
            </w:pPr>
            <w:r>
              <w:rPr>
                <w:noProof/>
              </w:rPr>
              <w:drawing>
                <wp:inline distT="0" distB="0" distL="0" distR="0" wp14:anchorId="5ED7FFB1" wp14:editId="452B064A">
                  <wp:extent cx="2880071" cy="1620000"/>
                  <wp:effectExtent l="0" t="0" r="0" b="0"/>
                  <wp:docPr id="15"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2880071" cy="1620000"/>
                          </a:xfrm>
                          <a:prstGeom prst="rect">
                            <a:avLst/>
                          </a:prstGeom>
                        </pic:spPr>
                      </pic:pic>
                    </a:graphicData>
                  </a:graphic>
                </wp:inline>
              </w:drawing>
            </w:r>
          </w:p>
        </w:tc>
      </w:tr>
      <w:tr w:rsidR="002B73FA" w:rsidRPr="0089275B" w14:paraId="11E141D2" w14:textId="77777777" w:rsidTr="003D6555">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62B7977C" w14:textId="7717D283" w:rsidR="002B73FA" w:rsidRDefault="002B73FA" w:rsidP="002B73FA">
            <w:pPr>
              <w:rPr>
                <w:b/>
                <w:bCs/>
                <w:lang w:val="en-GB"/>
              </w:rPr>
            </w:pPr>
            <w:r>
              <w:rPr>
                <w:b/>
                <w:bCs/>
                <w:lang w:val="en-GB"/>
              </w:rPr>
              <w:t xml:space="preserve">Application: Task Specific – Triage of victims (topic 6.3) </w:t>
            </w:r>
          </w:p>
          <w:p w14:paraId="383B59D9" w14:textId="0C9E35BC" w:rsidR="002B73FA" w:rsidRDefault="002B73FA" w:rsidP="002B73FA">
            <w:pPr>
              <w:rPr>
                <w:b/>
                <w:bCs/>
                <w:lang w:val="en-GB"/>
              </w:rPr>
            </w:pPr>
            <w:r>
              <w:rPr>
                <w:b/>
                <w:bCs/>
                <w:lang w:val="en-GB"/>
              </w:rPr>
              <w:t>Target audience:</w:t>
            </w:r>
            <w:r w:rsidRPr="0089275B">
              <w:rPr>
                <w:lang w:val="en-US"/>
              </w:rPr>
              <w:t xml:space="preserve"> </w:t>
            </w:r>
            <w:r>
              <w:rPr>
                <w:b/>
                <w:bCs/>
                <w:lang w:val="en-GB"/>
              </w:rPr>
              <w:t>AS, EMS, GP</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B68EB70" w14:textId="77777777" w:rsidR="002B73FA" w:rsidRPr="00D31A12" w:rsidRDefault="002B73FA" w:rsidP="002B73FA">
            <w:pPr>
              <w:rPr>
                <w:b/>
                <w:bCs/>
                <w:lang w:val="en-GB"/>
              </w:rPr>
            </w:pPr>
            <w:r w:rsidRPr="00D31A12">
              <w:rPr>
                <w:b/>
                <w:bCs/>
                <w:lang w:val="en-US"/>
              </w:rPr>
              <w:t xml:space="preserve">Learning objective: </w:t>
            </w:r>
            <w:r w:rsidRPr="00D31A12">
              <w:rPr>
                <w:lang w:val="en-US"/>
              </w:rPr>
              <w:t>To</w:t>
            </w:r>
            <w:r w:rsidRPr="00D31A12">
              <w:rPr>
                <w:u w:val="single"/>
                <w:lang w:val="en-US"/>
              </w:rPr>
              <w:t xml:space="preserve"> </w:t>
            </w:r>
            <w:proofErr w:type="gramStart"/>
            <w:r w:rsidRPr="00D31A12">
              <w:rPr>
                <w:u w:val="single"/>
                <w:lang w:val="en-US"/>
              </w:rPr>
              <w:t>familiarize</w:t>
            </w:r>
            <w:proofErr w:type="gramEnd"/>
            <w:r w:rsidRPr="00D31A12">
              <w:rPr>
                <w:u w:val="single"/>
                <w:lang w:val="en-US"/>
              </w:rPr>
              <w:t xml:space="preserve"> </w:t>
            </w:r>
            <w:r w:rsidRPr="00D31A12">
              <w:rPr>
                <w:lang w:val="en-US"/>
              </w:rPr>
              <w:t xml:space="preserve">with and </w:t>
            </w:r>
            <w:r w:rsidRPr="00D31A12">
              <w:rPr>
                <w:u w:val="single"/>
                <w:lang w:val="en-US"/>
              </w:rPr>
              <w:t>carry</w:t>
            </w:r>
            <w:r w:rsidRPr="00D31A12">
              <w:rPr>
                <w:lang w:val="en-US"/>
              </w:rPr>
              <w:t xml:space="preserve"> out triage and provide medical care in relation to CBRN scenarios</w:t>
            </w:r>
            <w:r>
              <w:rPr>
                <w:b/>
                <w:bCs/>
                <w:lang w:val="en-US"/>
              </w:rPr>
              <w:t>.</w:t>
            </w:r>
          </w:p>
          <w:p w14:paraId="57F29F97" w14:textId="531CD9AA" w:rsidR="002B73FA" w:rsidRPr="00FF0A93" w:rsidRDefault="002B73FA" w:rsidP="002B73FA">
            <w:pPr>
              <w:rPr>
                <w:b/>
                <w:color w:val="000000"/>
                <w:highlight w:val="yellow"/>
                <w:lang w:val="en-GB" w:eastAsia="nl-NL"/>
              </w:rPr>
            </w:pPr>
            <w:r w:rsidRPr="00E57BA3">
              <w:rPr>
                <w:b/>
                <w:bCs/>
                <w:lang w:val="en-GB"/>
              </w:rPr>
              <w:t xml:space="preserve">Aim: </w:t>
            </w:r>
            <w:r>
              <w:rPr>
                <w:noProof/>
                <w:lang w:val="en-GB"/>
              </w:rPr>
              <w:t xml:space="preserve">The responders assess the medical conditions of the victims and perform medical triage on the victims </w:t>
            </w:r>
            <w:r w:rsidRPr="0096044A">
              <w:rPr>
                <w:noProof/>
                <w:lang w:val="en-US"/>
              </w:rPr>
              <w:t>based on provided symptoms</w:t>
            </w:r>
            <w:r>
              <w:rPr>
                <w:noProof/>
                <w:lang w:val="en-GB"/>
              </w:rPr>
              <w:t>.</w:t>
            </w:r>
          </w:p>
        </w:tc>
      </w:tr>
      <w:tr w:rsidR="00696794" w:rsidRPr="00F51E91" w14:paraId="0EE1BB3B" w14:textId="77777777" w:rsidTr="003D6555">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09A6C03A" w14:textId="77777777" w:rsidR="00696794" w:rsidRDefault="00696794" w:rsidP="00052A81">
            <w:pPr>
              <w:rPr>
                <w:b/>
                <w:bCs/>
                <w:lang w:val="en-GB"/>
              </w:rPr>
            </w:pPr>
            <w:r>
              <w:rPr>
                <w:b/>
                <w:bCs/>
                <w:lang w:val="en-GB"/>
              </w:rPr>
              <w:lastRenderedPageBreak/>
              <w:t>Example:</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5D29279E" w14:textId="36E6F6ED" w:rsidR="00696794" w:rsidRPr="00E57BA3" w:rsidRDefault="002B73FA" w:rsidP="00052A81">
            <w:pPr>
              <w:rPr>
                <w:b/>
                <w:bCs/>
                <w:lang w:val="en-GB"/>
              </w:rPr>
            </w:pPr>
            <w:r>
              <w:rPr>
                <w:noProof/>
              </w:rPr>
              <w:drawing>
                <wp:inline distT="0" distB="0" distL="0" distR="0" wp14:anchorId="559BA8E7" wp14:editId="3A0ED851">
                  <wp:extent cx="2880071" cy="1620000"/>
                  <wp:effectExtent l="0" t="0" r="0" b="0"/>
                  <wp:docPr id="16" name="Graph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96DAC541-7B7A-43D3-8B79-37D633B846F1}">
                                <asvg:svgBlip xmlns:asvg="http://schemas.microsoft.com/office/drawing/2016/SVG/main" r:embed="rId28"/>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9"/>
      <w:headerReference w:type="first" r:id="rId3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2BBA2D" w14:textId="77777777" w:rsidR="006B4A1A" w:rsidRDefault="006B4A1A" w:rsidP="001B5A51">
      <w:pPr>
        <w:spacing w:after="0" w:line="240" w:lineRule="auto"/>
      </w:pPr>
      <w:r>
        <w:separator/>
      </w:r>
    </w:p>
  </w:endnote>
  <w:endnote w:type="continuationSeparator" w:id="0">
    <w:p w14:paraId="4CA2EE08" w14:textId="77777777" w:rsidR="006B4A1A" w:rsidRDefault="006B4A1A"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BBFBCF" w14:textId="77777777" w:rsidR="006B4A1A" w:rsidRDefault="006B4A1A" w:rsidP="001B5A51">
      <w:pPr>
        <w:spacing w:after="0" w:line="240" w:lineRule="auto"/>
      </w:pPr>
      <w:r>
        <w:separator/>
      </w:r>
    </w:p>
  </w:footnote>
  <w:footnote w:type="continuationSeparator" w:id="0">
    <w:p w14:paraId="5A3AEB1D" w14:textId="77777777" w:rsidR="006B4A1A" w:rsidRDefault="006B4A1A"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795F62AB"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005D119F" w:rsidRPr="0089275B">
      <w:rPr>
        <w:rFonts w:ascii="Calibri" w:eastAsia="Times New Roman" w:hAnsi="Calibri" w:cs="Times New Roman"/>
        <w:caps/>
        <w:smallCaps/>
        <w:noProof/>
        <w:sz w:val="18"/>
        <w:szCs w:val="20"/>
        <w:lang w:val="en-US" w:eastAsia="fr-FR"/>
      </w:rPr>
      <w:t>03 november 2021</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966355771">
    <w:abstractNumId w:val="15"/>
  </w:num>
  <w:num w:numId="2" w16cid:durableId="885262685">
    <w:abstractNumId w:val="12"/>
  </w:num>
  <w:num w:numId="3" w16cid:durableId="1389836962">
    <w:abstractNumId w:val="13"/>
  </w:num>
  <w:num w:numId="4" w16cid:durableId="651183140">
    <w:abstractNumId w:val="14"/>
  </w:num>
  <w:num w:numId="5" w16cid:durableId="1415710203">
    <w:abstractNumId w:val="2"/>
  </w:num>
  <w:num w:numId="6" w16cid:durableId="228813019">
    <w:abstractNumId w:val="3"/>
  </w:num>
  <w:num w:numId="7" w16cid:durableId="1443770114">
    <w:abstractNumId w:val="8"/>
  </w:num>
  <w:num w:numId="8" w16cid:durableId="1244685110">
    <w:abstractNumId w:val="1"/>
  </w:num>
  <w:num w:numId="9" w16cid:durableId="1311715013">
    <w:abstractNumId w:val="0"/>
  </w:num>
  <w:num w:numId="10" w16cid:durableId="894049139">
    <w:abstractNumId w:val="11"/>
  </w:num>
  <w:num w:numId="11" w16cid:durableId="2080245712">
    <w:abstractNumId w:val="10"/>
  </w:num>
  <w:num w:numId="12" w16cid:durableId="1937858645">
    <w:abstractNumId w:val="4"/>
  </w:num>
  <w:num w:numId="13" w16cid:durableId="285547941">
    <w:abstractNumId w:val="7"/>
  </w:num>
  <w:num w:numId="14" w16cid:durableId="451173761">
    <w:abstractNumId w:val="16"/>
  </w:num>
  <w:num w:numId="15" w16cid:durableId="1696077380">
    <w:abstractNumId w:val="9"/>
  </w:num>
  <w:num w:numId="16" w16cid:durableId="450787336">
    <w:abstractNumId w:val="5"/>
  </w:num>
  <w:num w:numId="17" w16cid:durableId="171195717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57030"/>
    <w:rsid w:val="00060EED"/>
    <w:rsid w:val="00067702"/>
    <w:rsid w:val="00074CB3"/>
    <w:rsid w:val="0009362F"/>
    <w:rsid w:val="000A3EFF"/>
    <w:rsid w:val="000C4A20"/>
    <w:rsid w:val="000D7223"/>
    <w:rsid w:val="00111C14"/>
    <w:rsid w:val="00117447"/>
    <w:rsid w:val="001639B5"/>
    <w:rsid w:val="001748DE"/>
    <w:rsid w:val="001767FC"/>
    <w:rsid w:val="00180926"/>
    <w:rsid w:val="001B5A51"/>
    <w:rsid w:val="001D04DC"/>
    <w:rsid w:val="001E40A4"/>
    <w:rsid w:val="0020318D"/>
    <w:rsid w:val="00203D78"/>
    <w:rsid w:val="00212E6C"/>
    <w:rsid w:val="00213D0B"/>
    <w:rsid w:val="00215435"/>
    <w:rsid w:val="002166D6"/>
    <w:rsid w:val="0022679A"/>
    <w:rsid w:val="00247329"/>
    <w:rsid w:val="0025157C"/>
    <w:rsid w:val="002657FC"/>
    <w:rsid w:val="0027274D"/>
    <w:rsid w:val="002822A5"/>
    <w:rsid w:val="002827DB"/>
    <w:rsid w:val="002915E9"/>
    <w:rsid w:val="00291B50"/>
    <w:rsid w:val="0029715E"/>
    <w:rsid w:val="002B73FA"/>
    <w:rsid w:val="002E7685"/>
    <w:rsid w:val="002F3CD2"/>
    <w:rsid w:val="002F5D27"/>
    <w:rsid w:val="00304306"/>
    <w:rsid w:val="003122E2"/>
    <w:rsid w:val="00331E3C"/>
    <w:rsid w:val="00337092"/>
    <w:rsid w:val="003812A7"/>
    <w:rsid w:val="0038612B"/>
    <w:rsid w:val="003A3A38"/>
    <w:rsid w:val="003A4DD7"/>
    <w:rsid w:val="003B4C92"/>
    <w:rsid w:val="003C05EE"/>
    <w:rsid w:val="003D6555"/>
    <w:rsid w:val="00404BE7"/>
    <w:rsid w:val="00405EF2"/>
    <w:rsid w:val="004106B3"/>
    <w:rsid w:val="0041212E"/>
    <w:rsid w:val="00416660"/>
    <w:rsid w:val="00421944"/>
    <w:rsid w:val="00475F99"/>
    <w:rsid w:val="004A3520"/>
    <w:rsid w:val="004A5F55"/>
    <w:rsid w:val="004C18FB"/>
    <w:rsid w:val="004C6ED8"/>
    <w:rsid w:val="004D23EC"/>
    <w:rsid w:val="004D2925"/>
    <w:rsid w:val="004E247B"/>
    <w:rsid w:val="004F44E9"/>
    <w:rsid w:val="005058BE"/>
    <w:rsid w:val="00547044"/>
    <w:rsid w:val="005534B9"/>
    <w:rsid w:val="00576336"/>
    <w:rsid w:val="005873B2"/>
    <w:rsid w:val="005A21C3"/>
    <w:rsid w:val="005A55D5"/>
    <w:rsid w:val="005A71A0"/>
    <w:rsid w:val="005D119F"/>
    <w:rsid w:val="005D73A4"/>
    <w:rsid w:val="005E0604"/>
    <w:rsid w:val="005F6F21"/>
    <w:rsid w:val="00607EB1"/>
    <w:rsid w:val="0061550A"/>
    <w:rsid w:val="00632FB2"/>
    <w:rsid w:val="006410A1"/>
    <w:rsid w:val="006511F4"/>
    <w:rsid w:val="006672C6"/>
    <w:rsid w:val="00671BAD"/>
    <w:rsid w:val="00696794"/>
    <w:rsid w:val="006B4A1A"/>
    <w:rsid w:val="006D3C3E"/>
    <w:rsid w:val="006D73F2"/>
    <w:rsid w:val="006F1827"/>
    <w:rsid w:val="006F36AB"/>
    <w:rsid w:val="006F5897"/>
    <w:rsid w:val="007141E6"/>
    <w:rsid w:val="007209D2"/>
    <w:rsid w:val="0072772A"/>
    <w:rsid w:val="007352C5"/>
    <w:rsid w:val="00755178"/>
    <w:rsid w:val="00755B8B"/>
    <w:rsid w:val="00760FBB"/>
    <w:rsid w:val="00764FCE"/>
    <w:rsid w:val="00783F46"/>
    <w:rsid w:val="007B22F3"/>
    <w:rsid w:val="007B2A98"/>
    <w:rsid w:val="007B6CA2"/>
    <w:rsid w:val="007D37FF"/>
    <w:rsid w:val="007D57A0"/>
    <w:rsid w:val="007E145D"/>
    <w:rsid w:val="007F0E22"/>
    <w:rsid w:val="00804CAA"/>
    <w:rsid w:val="00823409"/>
    <w:rsid w:val="00842B00"/>
    <w:rsid w:val="008612B7"/>
    <w:rsid w:val="00870BDB"/>
    <w:rsid w:val="00881E67"/>
    <w:rsid w:val="008854B1"/>
    <w:rsid w:val="00891574"/>
    <w:rsid w:val="0089275B"/>
    <w:rsid w:val="008E7633"/>
    <w:rsid w:val="008F12C3"/>
    <w:rsid w:val="00911FA3"/>
    <w:rsid w:val="00932A7E"/>
    <w:rsid w:val="0094639B"/>
    <w:rsid w:val="0095774F"/>
    <w:rsid w:val="00987E29"/>
    <w:rsid w:val="009C0FB5"/>
    <w:rsid w:val="009C2DFF"/>
    <w:rsid w:val="009C7902"/>
    <w:rsid w:val="009D6E40"/>
    <w:rsid w:val="009E2208"/>
    <w:rsid w:val="009E5BAE"/>
    <w:rsid w:val="00A07A67"/>
    <w:rsid w:val="00A10C2F"/>
    <w:rsid w:val="00A12698"/>
    <w:rsid w:val="00A222FA"/>
    <w:rsid w:val="00A347D4"/>
    <w:rsid w:val="00A547C5"/>
    <w:rsid w:val="00A805F0"/>
    <w:rsid w:val="00A825AC"/>
    <w:rsid w:val="00AA3090"/>
    <w:rsid w:val="00AA7497"/>
    <w:rsid w:val="00AE7D89"/>
    <w:rsid w:val="00AF0F85"/>
    <w:rsid w:val="00AF3778"/>
    <w:rsid w:val="00B15438"/>
    <w:rsid w:val="00B53726"/>
    <w:rsid w:val="00B74C86"/>
    <w:rsid w:val="00B76570"/>
    <w:rsid w:val="00B9451C"/>
    <w:rsid w:val="00BB2DD6"/>
    <w:rsid w:val="00BC647D"/>
    <w:rsid w:val="00BD387A"/>
    <w:rsid w:val="00BF6F7A"/>
    <w:rsid w:val="00C12943"/>
    <w:rsid w:val="00C24BB0"/>
    <w:rsid w:val="00C33AEC"/>
    <w:rsid w:val="00C62B85"/>
    <w:rsid w:val="00C6710A"/>
    <w:rsid w:val="00C72F7D"/>
    <w:rsid w:val="00C816EA"/>
    <w:rsid w:val="00CB4307"/>
    <w:rsid w:val="00CD2397"/>
    <w:rsid w:val="00CF0CF3"/>
    <w:rsid w:val="00D52CE2"/>
    <w:rsid w:val="00D661E0"/>
    <w:rsid w:val="00D7567A"/>
    <w:rsid w:val="00D90D53"/>
    <w:rsid w:val="00DD4300"/>
    <w:rsid w:val="00DE77BC"/>
    <w:rsid w:val="00DF2756"/>
    <w:rsid w:val="00DF4021"/>
    <w:rsid w:val="00E002C1"/>
    <w:rsid w:val="00E10CF5"/>
    <w:rsid w:val="00E204C1"/>
    <w:rsid w:val="00E216E5"/>
    <w:rsid w:val="00E32C17"/>
    <w:rsid w:val="00E57BA3"/>
    <w:rsid w:val="00E63CA5"/>
    <w:rsid w:val="00E9794C"/>
    <w:rsid w:val="00EC485A"/>
    <w:rsid w:val="00EF3F7F"/>
    <w:rsid w:val="00F162D1"/>
    <w:rsid w:val="00F325EA"/>
    <w:rsid w:val="00F32F89"/>
    <w:rsid w:val="00F51E91"/>
    <w:rsid w:val="00F53797"/>
    <w:rsid w:val="00F77EF1"/>
    <w:rsid w:val="00F83128"/>
    <w:rsid w:val="00F862E4"/>
    <w:rsid w:val="00F96A4B"/>
    <w:rsid w:val="00FA671F"/>
    <w:rsid w:val="00FC4FD6"/>
    <w:rsid w:val="00FF0A93"/>
    <w:rsid w:val="00FF552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character" w:styleId="UnresolvedMention">
    <w:name w:val="Unresolved Mention"/>
    <w:basedOn w:val="DefaultParagraphFont"/>
    <w:uiPriority w:val="99"/>
    <w:semiHidden/>
    <w:unhideWhenUsed/>
    <w:rsid w:val="00421944"/>
    <w:rPr>
      <w:color w:val="605E5C"/>
      <w:shd w:val="clear" w:color="auto" w:fill="E1DFDD"/>
    </w:rPr>
  </w:style>
  <w:style w:type="character" w:styleId="FollowedHyperlink">
    <w:name w:val="FollowedHyperlink"/>
    <w:basedOn w:val="DefaultParagraphFont"/>
    <w:uiPriority w:val="99"/>
    <w:semiHidden/>
    <w:unhideWhenUsed/>
    <w:rsid w:val="00671BA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89939">
      <w:bodyDiv w:val="1"/>
      <w:marLeft w:val="0"/>
      <w:marRight w:val="0"/>
      <w:marTop w:val="0"/>
      <w:marBottom w:val="0"/>
      <w:divBdr>
        <w:top w:val="none" w:sz="0" w:space="0" w:color="auto"/>
        <w:left w:val="none" w:sz="0" w:space="0" w:color="auto"/>
        <w:bottom w:val="none" w:sz="0" w:space="0" w:color="auto"/>
        <w:right w:val="none" w:sz="0" w:space="0" w:color="auto"/>
      </w:divBdr>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745419705">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8873936">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390226533">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92252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5.svg"/><Relationship Id="rId26" Type="http://schemas.openxmlformats.org/officeDocument/2006/relationships/image" Target="media/image13.sv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hyperlink" Target="about:blank" TargetMode="External"/><Relationship Id="rId20" Type="http://schemas.openxmlformats.org/officeDocument/2006/relationships/image" Target="media/image7.sv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1.sv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about:blank" TargetMode="External"/><Relationship Id="rId23" Type="http://schemas.openxmlformats.org/officeDocument/2006/relationships/image" Target="media/image10.png"/><Relationship Id="rId28" Type="http://schemas.openxmlformats.org/officeDocument/2006/relationships/image" Target="media/image15.svg"/><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about:blank" TargetMode="External"/><Relationship Id="rId22" Type="http://schemas.openxmlformats.org/officeDocument/2006/relationships/image" Target="media/image9.svg"/><Relationship Id="rId27" Type="http://schemas.openxmlformats.org/officeDocument/2006/relationships/image" Target="media/image14.png"/><Relationship Id="rId30"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516A0D-EE3A-4169-8D66-D4F21CF270FE}">
  <ds:schemaRefs>
    <ds:schemaRef ds:uri="http://schemas.openxmlformats.org/officeDocument/2006/bibliography"/>
  </ds:schemaRefs>
</ds:datastoreItem>
</file>

<file path=customXml/itemProps3.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76D2B2B-2B94-46B2-A3FD-C079951ACFD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921</Words>
  <Characters>5253</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5</cp:revision>
  <dcterms:created xsi:type="dcterms:W3CDTF">2022-10-10T20:18:00Z</dcterms:created>
  <dcterms:modified xsi:type="dcterms:W3CDTF">2022-11-22T15:17:00Z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